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214"/>
      </w:tblGrid>
      <w:tr w:rsidR="007D0E38" w:rsidRPr="008D1717" w14:paraId="72BBA08B" w14:textId="77777777" w:rsidTr="00B95D82">
        <w:trPr>
          <w:trHeight w:val="2834"/>
        </w:trPr>
        <w:tc>
          <w:tcPr>
            <w:tcW w:w="2268" w:type="dxa"/>
            <w:shd w:val="clear" w:color="auto" w:fill="0F243E" w:themeFill="text2" w:themeFillShade="80"/>
          </w:tcPr>
          <w:p w14:paraId="4126BD22"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p w14:paraId="063298A6"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p w14:paraId="28C59FBA" w14:textId="77777777" w:rsidR="000F639F" w:rsidRDefault="00916D92" w:rsidP="00000FFE">
            <w:pPr>
              <w:spacing w:after="0" w:line="240" w:lineRule="auto"/>
              <w:ind w:left="179"/>
              <w:rPr>
                <w:rFonts w:asciiTheme="minorHAnsi" w:eastAsiaTheme="minorHAnsi" w:hAnsiTheme="minorHAnsi" w:cstheme="minorHAnsi"/>
                <w:color w:val="FFFFFF" w:themeColor="background1"/>
                <w:sz w:val="22"/>
                <w:szCs w:val="22"/>
                <w:lang w:val="en-GB" w:eastAsia="en-US" w:bidi="ar-SA"/>
              </w:rPr>
            </w:pPr>
            <w:r>
              <w:rPr>
                <w:rFonts w:asciiTheme="minorHAnsi" w:eastAsiaTheme="minorHAnsi" w:hAnsiTheme="minorHAnsi" w:cstheme="minorHAnsi"/>
                <w:color w:val="FFFFFF" w:themeColor="background1"/>
                <w:sz w:val="22"/>
                <w:szCs w:val="22"/>
                <w:lang w:val="en-GB" w:eastAsia="en-US" w:bidi="ar-SA"/>
              </w:rPr>
              <w:t>Adoption</w:t>
            </w:r>
            <w:r w:rsidR="000F639F">
              <w:rPr>
                <w:rFonts w:asciiTheme="minorHAnsi" w:eastAsiaTheme="minorHAnsi" w:hAnsiTheme="minorHAnsi" w:cstheme="minorHAnsi"/>
                <w:color w:val="FFFFFF" w:themeColor="background1"/>
                <w:sz w:val="22"/>
                <w:szCs w:val="22"/>
                <w:lang w:val="en-GB" w:eastAsia="en-US" w:bidi="ar-SA"/>
              </w:rPr>
              <w:t>:</w:t>
            </w:r>
            <w:r>
              <w:rPr>
                <w:rFonts w:asciiTheme="minorHAnsi" w:eastAsiaTheme="minorHAnsi" w:hAnsiTheme="minorHAnsi" w:cstheme="minorHAnsi"/>
                <w:color w:val="FFFFFF" w:themeColor="background1"/>
                <w:sz w:val="22"/>
                <w:szCs w:val="22"/>
                <w:lang w:val="en-GB" w:eastAsia="en-US" w:bidi="ar-SA"/>
              </w:rPr>
              <w:t xml:space="preserve"> </w:t>
            </w:r>
          </w:p>
          <w:p w14:paraId="43A8E4AA" w14:textId="388D88CB" w:rsidR="007D0E38" w:rsidRDefault="008818A1" w:rsidP="00000FFE">
            <w:pPr>
              <w:spacing w:after="0" w:line="240" w:lineRule="auto"/>
              <w:ind w:left="179"/>
              <w:rPr>
                <w:rFonts w:asciiTheme="minorHAnsi" w:eastAsiaTheme="minorHAnsi" w:hAnsiTheme="minorHAnsi" w:cstheme="minorHAnsi"/>
                <w:color w:val="FFFFFF" w:themeColor="background1"/>
                <w:sz w:val="22"/>
                <w:szCs w:val="22"/>
                <w:lang w:val="en-GB" w:eastAsia="en-US" w:bidi="ar-SA"/>
              </w:rPr>
            </w:pPr>
            <w:bookmarkStart w:id="0" w:name="_GoBack"/>
            <w:bookmarkEnd w:id="0"/>
            <w:r>
              <w:rPr>
                <w:rFonts w:asciiTheme="minorHAnsi" w:eastAsiaTheme="minorHAnsi" w:hAnsiTheme="minorHAnsi" w:cstheme="minorHAnsi"/>
                <w:color w:val="FFFFFF" w:themeColor="background1"/>
                <w:sz w:val="22"/>
                <w:szCs w:val="22"/>
                <w:lang w:val="en-GB" w:eastAsia="en-US" w:bidi="ar-SA"/>
              </w:rPr>
              <w:t>3 December</w:t>
            </w:r>
            <w:r w:rsidR="00BD5F59">
              <w:rPr>
                <w:rFonts w:asciiTheme="minorHAnsi" w:eastAsiaTheme="minorHAnsi" w:hAnsiTheme="minorHAnsi" w:cstheme="minorHAnsi"/>
                <w:color w:val="FFFFFF" w:themeColor="background1"/>
                <w:sz w:val="22"/>
                <w:szCs w:val="22"/>
                <w:lang w:val="en-GB" w:eastAsia="en-US" w:bidi="ar-SA"/>
              </w:rPr>
              <w:t xml:space="preserve"> 2021</w:t>
            </w:r>
          </w:p>
          <w:p w14:paraId="2C838F9E" w14:textId="3B4535AE" w:rsidR="000F639F" w:rsidRPr="007D0E38" w:rsidRDefault="000F639F" w:rsidP="00000FFE">
            <w:pPr>
              <w:spacing w:after="0" w:line="240" w:lineRule="auto"/>
              <w:ind w:left="179"/>
              <w:rPr>
                <w:rFonts w:asciiTheme="minorHAnsi" w:eastAsiaTheme="minorHAnsi" w:hAnsiTheme="minorHAnsi" w:cstheme="minorHAnsi"/>
                <w:color w:val="FFFFFF" w:themeColor="background1"/>
                <w:sz w:val="22"/>
                <w:szCs w:val="22"/>
                <w:lang w:val="en-GB" w:eastAsia="en-US" w:bidi="ar-SA"/>
              </w:rPr>
            </w:pPr>
            <w:r w:rsidRPr="000F639F">
              <w:rPr>
                <w:rFonts w:asciiTheme="minorHAnsi" w:eastAsiaTheme="minorHAnsi" w:hAnsiTheme="minorHAnsi" w:cstheme="minorHAnsi"/>
                <w:color w:val="FFFFFF" w:themeColor="background1"/>
                <w:sz w:val="22"/>
                <w:szCs w:val="22"/>
                <w:lang w:val="en-GB" w:eastAsia="en-US"/>
              </w:rPr>
              <w:t>Publication: 22December 2021</w:t>
            </w:r>
          </w:p>
          <w:p w14:paraId="41591E28"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p w14:paraId="12E6BA8D"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p w14:paraId="388F7AC8"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p w14:paraId="73661009"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p w14:paraId="2D82311E" w14:textId="77777777" w:rsidR="007D0E38" w:rsidRPr="007D0E38" w:rsidRDefault="007D0E38" w:rsidP="007D0E38">
            <w:pPr>
              <w:spacing w:after="0" w:line="240" w:lineRule="auto"/>
              <w:jc w:val="center"/>
              <w:rPr>
                <w:rFonts w:asciiTheme="minorHAnsi" w:eastAsiaTheme="minorHAnsi" w:hAnsiTheme="minorHAnsi" w:cstheme="minorHAnsi"/>
                <w:color w:val="FFFFFF" w:themeColor="background1"/>
                <w:sz w:val="22"/>
                <w:szCs w:val="22"/>
                <w:lang w:val="en-GB" w:eastAsia="en-US" w:bidi="ar-SA"/>
              </w:rPr>
            </w:pPr>
          </w:p>
        </w:tc>
        <w:tc>
          <w:tcPr>
            <w:tcW w:w="9214" w:type="dxa"/>
            <w:vMerge w:val="restart"/>
            <w:shd w:val="clear" w:color="auto" w:fill="365F91" w:themeFill="accent1" w:themeFillShade="BF"/>
          </w:tcPr>
          <w:p w14:paraId="76A30B82" w14:textId="56AACD9B" w:rsidR="007D0E38" w:rsidRPr="006E7EAC"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US" w:eastAsia="zh-CN" w:bidi="ar-SA"/>
              </w:rPr>
            </w:pPr>
          </w:p>
          <w:p w14:paraId="719E9A2F" w14:textId="77777777" w:rsidR="006E7EAC" w:rsidRPr="006E7EAC" w:rsidRDefault="006E7EAC" w:rsidP="007D0E38">
            <w:pPr>
              <w:spacing w:after="0" w:line="240" w:lineRule="auto"/>
              <w:ind w:left="459" w:right="734"/>
              <w:jc w:val="right"/>
              <w:rPr>
                <w:rFonts w:asciiTheme="minorHAnsi" w:eastAsiaTheme="minorEastAsia" w:hAnsiTheme="minorHAnsi" w:cstheme="minorBidi"/>
                <w:color w:val="FFFFFF" w:themeColor="background1"/>
                <w:sz w:val="22"/>
                <w:szCs w:val="34"/>
                <w:lang w:val="en-US" w:eastAsia="zh-CN" w:bidi="ar-SA"/>
              </w:rPr>
            </w:pPr>
          </w:p>
          <w:p w14:paraId="67FD8298" w14:textId="40AD591E" w:rsidR="007D0E38" w:rsidRPr="00305186" w:rsidRDefault="00E36E8B" w:rsidP="007D0E38">
            <w:pPr>
              <w:spacing w:after="0" w:line="240" w:lineRule="auto"/>
              <w:ind w:left="459" w:right="734"/>
              <w:jc w:val="right"/>
              <w:rPr>
                <w:rFonts w:asciiTheme="minorHAnsi" w:eastAsiaTheme="minorEastAsia" w:hAnsiTheme="minorHAnsi" w:cstheme="minorBidi"/>
                <w:b/>
                <w:bCs/>
                <w:color w:val="FFFFFF" w:themeColor="background1"/>
                <w:sz w:val="22"/>
                <w:szCs w:val="22"/>
                <w:lang w:val="en-GB" w:eastAsia="zh-CN" w:bidi="ar-SA"/>
              </w:rPr>
            </w:pPr>
            <w:r>
              <w:rPr>
                <w:rFonts w:asciiTheme="minorHAnsi" w:eastAsiaTheme="minorEastAsia" w:hAnsiTheme="minorHAnsi" w:cstheme="minorBidi"/>
                <w:b/>
                <w:bCs/>
                <w:color w:val="FFFFFF" w:themeColor="background1"/>
                <w:sz w:val="22"/>
                <w:szCs w:val="22"/>
                <w:lang w:val="en-GB" w:eastAsia="zh-CN" w:bidi="ar-SA"/>
              </w:rPr>
              <w:t>Public</w:t>
            </w:r>
          </w:p>
          <w:p w14:paraId="0387F18A" w14:textId="3C0A9616" w:rsidR="007D0E38" w:rsidRPr="006E7EAC"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US" w:eastAsia="zh-CN" w:bidi="ar-SA"/>
              </w:rPr>
            </w:pPr>
            <w:r w:rsidRPr="006E7EAC">
              <w:rPr>
                <w:rFonts w:asciiTheme="minorHAnsi" w:eastAsiaTheme="minorEastAsia" w:hAnsiTheme="minorHAnsi" w:cstheme="minorBidi"/>
                <w:color w:val="FFFFFF" w:themeColor="background1"/>
                <w:sz w:val="22"/>
                <w:szCs w:val="34"/>
                <w:lang w:val="en-US" w:eastAsia="zh-CN" w:bidi="ar-SA"/>
              </w:rPr>
              <w:t>GrecoRC5(202</w:t>
            </w:r>
            <w:r w:rsidR="00C440D6">
              <w:rPr>
                <w:rFonts w:asciiTheme="minorHAnsi" w:eastAsiaTheme="minorEastAsia" w:hAnsiTheme="minorHAnsi" w:cstheme="minorBidi"/>
                <w:color w:val="FFFFFF" w:themeColor="background1"/>
                <w:sz w:val="22"/>
                <w:szCs w:val="34"/>
                <w:lang w:val="en-US" w:eastAsia="zh-CN" w:bidi="ar-SA"/>
              </w:rPr>
              <w:t>1</w:t>
            </w:r>
            <w:r w:rsidRPr="006E7EAC">
              <w:rPr>
                <w:rFonts w:asciiTheme="minorHAnsi" w:eastAsiaTheme="minorEastAsia" w:hAnsiTheme="minorHAnsi" w:cstheme="minorBidi"/>
                <w:color w:val="FFFFFF" w:themeColor="background1"/>
                <w:sz w:val="22"/>
                <w:szCs w:val="34"/>
                <w:lang w:val="en-US" w:eastAsia="zh-CN" w:bidi="ar-SA"/>
              </w:rPr>
              <w:t>)</w:t>
            </w:r>
            <w:r w:rsidR="008813DD">
              <w:rPr>
                <w:rFonts w:asciiTheme="minorHAnsi" w:eastAsiaTheme="minorEastAsia" w:hAnsiTheme="minorHAnsi" w:cstheme="minorBidi"/>
                <w:color w:val="FFFFFF" w:themeColor="background1"/>
                <w:sz w:val="22"/>
                <w:szCs w:val="34"/>
                <w:lang w:val="en-US" w:eastAsia="zh-CN" w:bidi="ar-SA"/>
              </w:rPr>
              <w:t>10</w:t>
            </w:r>
          </w:p>
          <w:p w14:paraId="5DEEB5D9" w14:textId="3B63B786" w:rsidR="007D0E38"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US" w:eastAsia="zh-CN" w:bidi="ar-SA"/>
              </w:rPr>
            </w:pPr>
          </w:p>
          <w:p w14:paraId="7B846984" w14:textId="77777777" w:rsidR="00F14B6A" w:rsidRPr="006E7EAC" w:rsidRDefault="00F14B6A" w:rsidP="007D0E38">
            <w:pPr>
              <w:spacing w:after="0" w:line="240" w:lineRule="auto"/>
              <w:ind w:left="459" w:right="734"/>
              <w:jc w:val="right"/>
              <w:rPr>
                <w:rFonts w:asciiTheme="minorHAnsi" w:eastAsiaTheme="minorEastAsia" w:hAnsiTheme="minorHAnsi" w:cstheme="minorBidi"/>
                <w:color w:val="FFFFFF" w:themeColor="background1"/>
                <w:sz w:val="22"/>
                <w:szCs w:val="34"/>
                <w:lang w:val="en-US" w:eastAsia="zh-CN" w:bidi="ar-SA"/>
              </w:rPr>
            </w:pPr>
          </w:p>
          <w:p w14:paraId="29C337BA" w14:textId="77777777" w:rsidR="007D0E38" w:rsidRPr="006E7EAC"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US" w:eastAsia="zh-CN" w:bidi="ar-SA"/>
              </w:rPr>
            </w:pPr>
          </w:p>
          <w:p w14:paraId="2BADA1EC" w14:textId="77777777" w:rsidR="00F14B6A" w:rsidRDefault="00F14B6A" w:rsidP="007D0E38">
            <w:pPr>
              <w:spacing w:after="0" w:line="240" w:lineRule="auto"/>
              <w:ind w:left="459" w:right="734"/>
              <w:jc w:val="right"/>
              <w:rPr>
                <w:rFonts w:asciiTheme="minorHAnsi" w:eastAsiaTheme="minorHAnsi" w:hAnsiTheme="minorHAnsi" w:cstheme="minorHAnsi"/>
                <w:b/>
                <w:color w:val="FFFFFF" w:themeColor="background1"/>
                <w:sz w:val="48"/>
                <w:szCs w:val="32"/>
                <w:lang w:val="en-GB" w:eastAsia="en-US" w:bidi="ar-SA"/>
              </w:rPr>
            </w:pPr>
          </w:p>
          <w:p w14:paraId="413D91A5" w14:textId="30258D61" w:rsidR="007D0E38" w:rsidRPr="006E7EAC" w:rsidRDefault="004E09D5" w:rsidP="007D0E38">
            <w:pPr>
              <w:spacing w:after="0" w:line="240" w:lineRule="auto"/>
              <w:ind w:left="459" w:right="734"/>
              <w:jc w:val="right"/>
              <w:rPr>
                <w:rFonts w:asciiTheme="minorHAnsi" w:eastAsiaTheme="minorHAnsi" w:hAnsiTheme="minorHAnsi" w:cstheme="minorHAnsi"/>
                <w:b/>
                <w:color w:val="FFFFFF" w:themeColor="background1"/>
                <w:sz w:val="48"/>
                <w:szCs w:val="32"/>
                <w:lang w:val="en-US" w:eastAsia="en-US" w:bidi="ar-SA"/>
              </w:rPr>
            </w:pPr>
            <w:r w:rsidRPr="004E09D5">
              <w:rPr>
                <w:rFonts w:asciiTheme="minorHAnsi" w:eastAsiaTheme="minorHAnsi" w:hAnsiTheme="minorHAnsi" w:cstheme="minorHAnsi"/>
                <w:b/>
                <w:color w:val="FFFFFF" w:themeColor="background1"/>
                <w:sz w:val="48"/>
                <w:szCs w:val="32"/>
                <w:lang w:val="en-GB" w:eastAsia="en-US" w:bidi="ar-SA"/>
              </w:rPr>
              <w:t>FIFTH EVALUATION ROUND</w:t>
            </w:r>
          </w:p>
          <w:p w14:paraId="3613A086" w14:textId="77777777" w:rsidR="004E09D5" w:rsidRPr="004E09D5" w:rsidRDefault="004E09D5" w:rsidP="004E09D5">
            <w:pPr>
              <w:spacing w:after="0" w:line="240" w:lineRule="auto"/>
              <w:ind w:left="459" w:right="734"/>
              <w:jc w:val="right"/>
              <w:rPr>
                <w:rFonts w:asciiTheme="minorHAnsi" w:eastAsiaTheme="minorEastAsia" w:hAnsiTheme="minorHAnsi" w:cstheme="minorBidi"/>
                <w:color w:val="FFFFFF" w:themeColor="background1"/>
                <w:sz w:val="28"/>
                <w:szCs w:val="34"/>
                <w:lang w:val="en-GB" w:eastAsia="zh-CN" w:bidi="ar-SA"/>
              </w:rPr>
            </w:pPr>
            <w:r w:rsidRPr="004E09D5">
              <w:rPr>
                <w:rFonts w:asciiTheme="minorHAnsi" w:eastAsiaTheme="minorEastAsia" w:hAnsiTheme="minorHAnsi" w:cstheme="minorBidi"/>
                <w:color w:val="FFFFFF" w:themeColor="background1"/>
                <w:sz w:val="28"/>
                <w:szCs w:val="34"/>
                <w:lang w:val="en-GB" w:eastAsia="zh-CN" w:bidi="ar-SA"/>
              </w:rPr>
              <w:t xml:space="preserve">Preventing corruption and promoting integrity in </w:t>
            </w:r>
          </w:p>
          <w:p w14:paraId="2A020142" w14:textId="77777777" w:rsidR="004E09D5" w:rsidRPr="004E09D5" w:rsidRDefault="004E09D5" w:rsidP="004E09D5">
            <w:pPr>
              <w:spacing w:after="0" w:line="240" w:lineRule="auto"/>
              <w:ind w:left="459" w:right="734"/>
              <w:jc w:val="right"/>
              <w:rPr>
                <w:rFonts w:asciiTheme="minorHAnsi" w:eastAsiaTheme="minorEastAsia" w:hAnsiTheme="minorHAnsi" w:cstheme="minorBidi"/>
                <w:color w:val="FFFFFF" w:themeColor="background1"/>
                <w:sz w:val="28"/>
                <w:szCs w:val="34"/>
                <w:lang w:val="en-GB" w:eastAsia="zh-CN" w:bidi="ar-SA"/>
              </w:rPr>
            </w:pPr>
            <w:r w:rsidRPr="004E09D5">
              <w:rPr>
                <w:rFonts w:asciiTheme="minorHAnsi" w:eastAsiaTheme="minorEastAsia" w:hAnsiTheme="minorHAnsi" w:cstheme="minorBidi"/>
                <w:color w:val="FFFFFF" w:themeColor="background1"/>
                <w:sz w:val="28"/>
                <w:szCs w:val="34"/>
                <w:lang w:val="en-GB" w:eastAsia="zh-CN" w:bidi="ar-SA"/>
              </w:rPr>
              <w:t>central governments (top executive functions) and</w:t>
            </w:r>
          </w:p>
          <w:p w14:paraId="652FCB0C" w14:textId="29F70CE1" w:rsidR="007D0E38" w:rsidRPr="005C2230" w:rsidRDefault="004E09D5" w:rsidP="004E09D5">
            <w:pPr>
              <w:spacing w:after="0" w:line="240" w:lineRule="auto"/>
              <w:ind w:left="459" w:right="734"/>
              <w:jc w:val="right"/>
              <w:rPr>
                <w:rFonts w:asciiTheme="minorHAnsi" w:eastAsiaTheme="minorEastAsia" w:hAnsiTheme="minorHAnsi" w:cstheme="minorBidi"/>
                <w:color w:val="FFFFFF" w:themeColor="background1"/>
                <w:sz w:val="22"/>
                <w:szCs w:val="34"/>
                <w:lang w:val="en-GB" w:eastAsia="zh-CN" w:bidi="ar-SA"/>
              </w:rPr>
            </w:pPr>
            <w:r w:rsidRPr="004E09D5">
              <w:rPr>
                <w:rFonts w:asciiTheme="minorHAnsi" w:eastAsiaTheme="minorEastAsia" w:hAnsiTheme="minorHAnsi" w:cstheme="minorBidi"/>
                <w:color w:val="FFFFFF" w:themeColor="background1"/>
                <w:sz w:val="28"/>
                <w:szCs w:val="34"/>
                <w:lang w:val="en-GB" w:eastAsia="zh-CN" w:bidi="ar-SA"/>
              </w:rPr>
              <w:t>law enforcement agencies</w:t>
            </w:r>
          </w:p>
          <w:p w14:paraId="758D6BA4" w14:textId="77777777" w:rsidR="007D0E38" w:rsidRPr="005C2230"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GB" w:eastAsia="zh-CN" w:bidi="ar-SA"/>
              </w:rPr>
            </w:pPr>
          </w:p>
          <w:p w14:paraId="4D675C14" w14:textId="77777777" w:rsidR="007D0E38" w:rsidRPr="005C2230"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GB" w:eastAsia="zh-CN" w:bidi="ar-SA"/>
              </w:rPr>
            </w:pPr>
          </w:p>
          <w:p w14:paraId="01ABFF0A" w14:textId="07E3DA77" w:rsidR="007D0E38" w:rsidRPr="005C2230" w:rsidRDefault="004E09D5" w:rsidP="007D0E38">
            <w:pPr>
              <w:spacing w:after="0" w:line="240" w:lineRule="auto"/>
              <w:ind w:left="459" w:right="734"/>
              <w:jc w:val="right"/>
              <w:rPr>
                <w:rFonts w:asciiTheme="minorHAnsi" w:eastAsiaTheme="minorHAnsi" w:hAnsiTheme="minorHAnsi" w:cstheme="minorHAnsi"/>
                <w:b/>
                <w:color w:val="FFFFFF" w:themeColor="background1"/>
                <w:sz w:val="48"/>
                <w:szCs w:val="32"/>
                <w:lang w:val="en-GB" w:eastAsia="en-US" w:bidi="ar-SA"/>
              </w:rPr>
            </w:pPr>
            <w:r w:rsidRPr="005C2230">
              <w:rPr>
                <w:rFonts w:asciiTheme="minorHAnsi" w:eastAsiaTheme="minorHAnsi" w:hAnsiTheme="minorHAnsi" w:cstheme="minorHAnsi"/>
                <w:b/>
                <w:color w:val="FFFFFF" w:themeColor="background1"/>
                <w:sz w:val="48"/>
                <w:szCs w:val="32"/>
                <w:lang w:val="en-GB" w:eastAsia="en-US" w:bidi="ar-SA"/>
              </w:rPr>
              <w:t>COMPLIANCE REPORT</w:t>
            </w:r>
          </w:p>
          <w:p w14:paraId="3E63CC12" w14:textId="77777777" w:rsidR="007D0E38" w:rsidRPr="005C2230"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GB" w:eastAsia="zh-CN" w:bidi="ar-SA"/>
              </w:rPr>
            </w:pPr>
          </w:p>
          <w:p w14:paraId="1598932E" w14:textId="77777777" w:rsidR="007D0E38" w:rsidRPr="005C2230"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GB" w:eastAsia="zh-CN" w:bidi="ar-SA"/>
              </w:rPr>
            </w:pPr>
          </w:p>
          <w:p w14:paraId="1952FE84" w14:textId="0A3F87B4" w:rsidR="007D0E38" w:rsidRPr="00D06CBA" w:rsidRDefault="008813DD" w:rsidP="00563BC9">
            <w:pPr>
              <w:spacing w:after="0" w:line="240" w:lineRule="auto"/>
              <w:ind w:left="-109" w:right="734"/>
              <w:jc w:val="right"/>
              <w:rPr>
                <w:rFonts w:asciiTheme="minorHAnsi" w:eastAsiaTheme="minorHAnsi" w:hAnsiTheme="minorHAnsi" w:cstheme="minorHAnsi"/>
                <w:b/>
                <w:color w:val="FBD4B4" w:themeColor="accent6" w:themeTint="66"/>
                <w:sz w:val="96"/>
                <w:szCs w:val="28"/>
                <w:lang w:val="en-GB" w:eastAsia="en-US" w:bidi="ar-SA"/>
              </w:rPr>
            </w:pPr>
            <w:r>
              <w:rPr>
                <w:rFonts w:asciiTheme="minorHAnsi" w:eastAsiaTheme="minorHAnsi" w:hAnsiTheme="minorHAnsi" w:cstheme="minorHAnsi"/>
                <w:b/>
                <w:color w:val="FBD4B4" w:themeColor="accent6" w:themeTint="66"/>
                <w:sz w:val="96"/>
                <w:szCs w:val="28"/>
                <w:lang w:val="en-GB" w:eastAsia="en-US" w:bidi="ar-SA"/>
              </w:rPr>
              <w:t>CROATIA</w:t>
            </w:r>
          </w:p>
          <w:p w14:paraId="1FFAC747" w14:textId="77777777" w:rsidR="007D0E38" w:rsidRPr="007D0E38" w:rsidRDefault="007D0E38" w:rsidP="007D0E38">
            <w:pPr>
              <w:spacing w:after="0" w:line="240" w:lineRule="auto"/>
              <w:ind w:left="459" w:right="734"/>
              <w:jc w:val="right"/>
              <w:rPr>
                <w:rFonts w:asciiTheme="minorHAnsi" w:eastAsiaTheme="minorEastAsia" w:hAnsiTheme="minorHAnsi" w:cstheme="minorBidi"/>
                <w:color w:val="FFFFFF" w:themeColor="background1"/>
                <w:sz w:val="22"/>
                <w:szCs w:val="34"/>
                <w:lang w:val="en-GB" w:eastAsia="zh-CN" w:bidi="ar-SA"/>
              </w:rPr>
            </w:pPr>
          </w:p>
        </w:tc>
      </w:tr>
      <w:tr w:rsidR="007D0E38" w:rsidRPr="008D1717" w14:paraId="59A3FA27" w14:textId="77777777" w:rsidTr="00B95D82">
        <w:trPr>
          <w:trHeight w:val="2852"/>
        </w:trPr>
        <w:tc>
          <w:tcPr>
            <w:tcW w:w="2268" w:type="dxa"/>
            <w:shd w:val="clear" w:color="auto" w:fill="17365D" w:themeFill="text2" w:themeFillShade="BF"/>
          </w:tcPr>
          <w:p w14:paraId="230AE5B7" w14:textId="77777777" w:rsidR="007D0E38" w:rsidRPr="008D1717" w:rsidRDefault="007D0E38" w:rsidP="003B02E4">
            <w:pPr>
              <w:rPr>
                <w:rFonts w:cstheme="minorHAnsi"/>
                <w:lang w:val="en-GB"/>
              </w:rPr>
            </w:pPr>
          </w:p>
        </w:tc>
        <w:tc>
          <w:tcPr>
            <w:tcW w:w="9214" w:type="dxa"/>
            <w:vMerge/>
            <w:shd w:val="clear" w:color="auto" w:fill="365F91" w:themeFill="accent1" w:themeFillShade="BF"/>
          </w:tcPr>
          <w:p w14:paraId="741B62A3" w14:textId="77777777" w:rsidR="007D0E38" w:rsidRPr="008D1717" w:rsidRDefault="007D0E38" w:rsidP="003B02E4">
            <w:pPr>
              <w:ind w:left="459" w:right="876"/>
              <w:rPr>
                <w:rFonts w:cstheme="minorHAnsi"/>
                <w:lang w:val="en-GB"/>
              </w:rPr>
            </w:pPr>
          </w:p>
        </w:tc>
      </w:tr>
      <w:tr w:rsidR="007D0E38" w:rsidRPr="008D1717" w14:paraId="72275895" w14:textId="77777777" w:rsidTr="00B95D82">
        <w:trPr>
          <w:trHeight w:val="2862"/>
        </w:trPr>
        <w:tc>
          <w:tcPr>
            <w:tcW w:w="2268" w:type="dxa"/>
            <w:shd w:val="clear" w:color="auto" w:fill="244061" w:themeFill="accent1" w:themeFillShade="80"/>
          </w:tcPr>
          <w:p w14:paraId="02C09C96" w14:textId="77777777" w:rsidR="007D0E38" w:rsidRPr="008D1717" w:rsidRDefault="007D0E38" w:rsidP="003B02E4">
            <w:pPr>
              <w:rPr>
                <w:rFonts w:cstheme="minorHAnsi"/>
                <w:lang w:val="en-GB"/>
              </w:rPr>
            </w:pPr>
          </w:p>
        </w:tc>
        <w:tc>
          <w:tcPr>
            <w:tcW w:w="9214" w:type="dxa"/>
            <w:vMerge/>
            <w:shd w:val="clear" w:color="auto" w:fill="365F91" w:themeFill="accent1" w:themeFillShade="BF"/>
          </w:tcPr>
          <w:p w14:paraId="3243E7FB" w14:textId="77777777" w:rsidR="007D0E38" w:rsidRPr="008D1717" w:rsidRDefault="007D0E38" w:rsidP="003B02E4">
            <w:pPr>
              <w:ind w:left="459" w:right="876"/>
              <w:rPr>
                <w:rFonts w:cstheme="minorHAnsi"/>
                <w:lang w:val="en-GB"/>
              </w:rPr>
            </w:pPr>
          </w:p>
        </w:tc>
      </w:tr>
      <w:tr w:rsidR="007D0E38" w:rsidRPr="008D1717" w14:paraId="28DDC874" w14:textId="77777777" w:rsidTr="00B95D82">
        <w:tc>
          <w:tcPr>
            <w:tcW w:w="11482" w:type="dxa"/>
            <w:gridSpan w:val="2"/>
            <w:shd w:val="clear" w:color="auto" w:fill="DBE5F1" w:themeFill="accent1" w:themeFillTint="33"/>
          </w:tcPr>
          <w:p w14:paraId="6A7E3926" w14:textId="77777777" w:rsidR="007D0E38" w:rsidRPr="008D1717" w:rsidRDefault="007D0E38" w:rsidP="003B02E4">
            <w:pPr>
              <w:ind w:left="459"/>
              <w:rPr>
                <w:rFonts w:cstheme="minorHAnsi"/>
                <w:lang w:val="en-GB"/>
              </w:rPr>
            </w:pPr>
            <w:r w:rsidRPr="00710EFE">
              <w:rPr>
                <w:noProof/>
                <w:lang w:eastAsia="en-GB"/>
              </w:rPr>
              <w:drawing>
                <wp:anchor distT="0" distB="0" distL="114300" distR="114300" simplePos="0" relativeHeight="251661312" behindDoc="0" locked="0" layoutInCell="1" allowOverlap="1" wp14:anchorId="509484EC" wp14:editId="4C849A50">
                  <wp:simplePos x="0" y="0"/>
                  <wp:positionH relativeFrom="column">
                    <wp:posOffset>-78739</wp:posOffset>
                  </wp:positionH>
                  <wp:positionV relativeFrom="paragraph">
                    <wp:posOffset>10160</wp:posOffset>
                  </wp:positionV>
                  <wp:extent cx="7284720" cy="2377410"/>
                  <wp:effectExtent l="0" t="0" r="0" b="4445"/>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3789" cy="2393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34BBD" w14:textId="77777777" w:rsidR="007D0E38" w:rsidRPr="008D1717" w:rsidRDefault="007D0E38" w:rsidP="003B02E4">
            <w:pPr>
              <w:ind w:left="459"/>
              <w:rPr>
                <w:rFonts w:cstheme="minorHAnsi"/>
                <w:lang w:val="en-GB"/>
              </w:rPr>
            </w:pPr>
          </w:p>
          <w:p w14:paraId="075D387A" w14:textId="77777777" w:rsidR="007D0E38" w:rsidRPr="008D1717" w:rsidRDefault="007D0E38" w:rsidP="003B02E4">
            <w:pPr>
              <w:ind w:left="459"/>
              <w:rPr>
                <w:rFonts w:cstheme="minorHAnsi"/>
                <w:lang w:val="en-GB"/>
              </w:rPr>
            </w:pPr>
          </w:p>
          <w:p w14:paraId="1E4C573F" w14:textId="77777777" w:rsidR="007D0E38" w:rsidRPr="008D1717" w:rsidRDefault="007D0E38" w:rsidP="003B02E4">
            <w:pPr>
              <w:ind w:left="459"/>
              <w:rPr>
                <w:rFonts w:cstheme="minorHAnsi"/>
                <w:lang w:val="en-GB"/>
              </w:rPr>
            </w:pPr>
          </w:p>
          <w:p w14:paraId="71BBC4D4" w14:textId="77777777" w:rsidR="007D0E38" w:rsidRPr="008D1717" w:rsidRDefault="007D0E38" w:rsidP="003B02E4">
            <w:pPr>
              <w:ind w:left="459"/>
              <w:rPr>
                <w:rFonts w:cstheme="minorHAnsi"/>
                <w:lang w:val="en-GB"/>
              </w:rPr>
            </w:pPr>
          </w:p>
          <w:p w14:paraId="4B7AFB04" w14:textId="77777777" w:rsidR="007D0E38" w:rsidRPr="008D1717" w:rsidRDefault="007D0E38" w:rsidP="003B02E4">
            <w:pPr>
              <w:ind w:left="459"/>
              <w:rPr>
                <w:rFonts w:cstheme="minorHAnsi"/>
                <w:lang w:val="en-GB"/>
              </w:rPr>
            </w:pPr>
          </w:p>
          <w:p w14:paraId="47FCA7FD" w14:textId="77777777" w:rsidR="007D0E38" w:rsidRPr="008D1717" w:rsidRDefault="007D0E38" w:rsidP="003B02E4">
            <w:pPr>
              <w:ind w:left="459"/>
              <w:rPr>
                <w:rFonts w:cstheme="minorHAnsi"/>
                <w:lang w:val="en-GB"/>
              </w:rPr>
            </w:pPr>
          </w:p>
          <w:p w14:paraId="42C55F17" w14:textId="77777777" w:rsidR="007D0E38" w:rsidRPr="008D1717" w:rsidRDefault="007D0E38" w:rsidP="003B02E4">
            <w:pPr>
              <w:ind w:left="459"/>
              <w:rPr>
                <w:rFonts w:cstheme="minorHAnsi"/>
                <w:lang w:val="en-GB"/>
              </w:rPr>
            </w:pPr>
          </w:p>
        </w:tc>
      </w:tr>
      <w:tr w:rsidR="007D0E38" w:rsidRPr="008D1717" w14:paraId="61C32553" w14:textId="77777777" w:rsidTr="00B95D82">
        <w:tc>
          <w:tcPr>
            <w:tcW w:w="2268" w:type="dxa"/>
          </w:tcPr>
          <w:p w14:paraId="5F5FCE79" w14:textId="77777777" w:rsidR="007D0E38" w:rsidRPr="008D1717" w:rsidRDefault="007D0E38" w:rsidP="003B02E4">
            <w:pPr>
              <w:rPr>
                <w:rFonts w:cstheme="minorHAnsi"/>
                <w:lang w:val="en-GB"/>
              </w:rPr>
            </w:pPr>
          </w:p>
        </w:tc>
        <w:tc>
          <w:tcPr>
            <w:tcW w:w="9214" w:type="dxa"/>
            <w:shd w:val="clear" w:color="auto" w:fill="auto"/>
          </w:tcPr>
          <w:p w14:paraId="7980EAF8" w14:textId="77777777" w:rsidR="007D0E38" w:rsidRPr="008D1717" w:rsidRDefault="007D0E38" w:rsidP="003B02E4">
            <w:pPr>
              <w:ind w:left="459" w:right="876" w:firstLine="317"/>
              <w:rPr>
                <w:rFonts w:cstheme="minorHAnsi"/>
                <w:lang w:val="en-GB"/>
              </w:rPr>
            </w:pPr>
          </w:p>
        </w:tc>
      </w:tr>
      <w:tr w:rsidR="007D0E38" w:rsidRPr="000F639F" w14:paraId="399ED31E" w14:textId="77777777" w:rsidTr="00B95D82">
        <w:tc>
          <w:tcPr>
            <w:tcW w:w="2268" w:type="dxa"/>
            <w:tcBorders>
              <w:right w:val="dashed" w:sz="4" w:space="0" w:color="auto"/>
            </w:tcBorders>
          </w:tcPr>
          <w:p w14:paraId="167BDD76" w14:textId="20328ECD" w:rsidR="007D0E38" w:rsidRPr="008D1717" w:rsidRDefault="00597C0B" w:rsidP="003B02E4">
            <w:pPr>
              <w:rPr>
                <w:rFonts w:cstheme="minorHAnsi"/>
                <w:lang w:val="en-GB"/>
              </w:rPr>
            </w:pPr>
            <w:r w:rsidRPr="008D1717">
              <w:rPr>
                <w:rFonts w:cstheme="minorHAnsi"/>
                <w:lang w:val="en-GB"/>
              </w:rPr>
              <w:t xml:space="preserve">  </w:t>
            </w:r>
          </w:p>
          <w:p w14:paraId="28EBB875" w14:textId="77777777" w:rsidR="007D0E38" w:rsidRPr="008D1717" w:rsidRDefault="007D0E38" w:rsidP="003B02E4">
            <w:pPr>
              <w:rPr>
                <w:rFonts w:cstheme="minorHAnsi"/>
                <w:lang w:val="en-GB"/>
              </w:rPr>
            </w:pPr>
          </w:p>
          <w:p w14:paraId="76102A01" w14:textId="77777777" w:rsidR="007D0E38" w:rsidRPr="008D1717" w:rsidRDefault="007D0E38" w:rsidP="003B02E4">
            <w:pPr>
              <w:rPr>
                <w:rFonts w:cstheme="minorHAnsi"/>
                <w:lang w:val="en-GB"/>
              </w:rPr>
            </w:pPr>
          </w:p>
        </w:tc>
        <w:tc>
          <w:tcPr>
            <w:tcW w:w="9214" w:type="dxa"/>
            <w:tcBorders>
              <w:left w:val="dashed" w:sz="4" w:space="0" w:color="auto"/>
            </w:tcBorders>
            <w:shd w:val="clear" w:color="auto" w:fill="auto"/>
          </w:tcPr>
          <w:p w14:paraId="65286FD5" w14:textId="0354AE5C" w:rsidR="007D0E38" w:rsidRPr="004E09D5" w:rsidRDefault="008818A1" w:rsidP="00B95D82">
            <w:pPr>
              <w:spacing w:after="0" w:line="240" w:lineRule="auto"/>
              <w:ind w:left="459" w:right="603" w:firstLine="317"/>
              <w:jc w:val="right"/>
              <w:rPr>
                <w:rFonts w:asciiTheme="minorHAnsi" w:eastAsiaTheme="minorHAnsi" w:hAnsiTheme="minorHAnsi" w:cstheme="minorHAnsi"/>
                <w:sz w:val="28"/>
                <w:szCs w:val="28"/>
                <w:lang w:val="en-GB" w:eastAsia="en-US" w:bidi="ar-SA"/>
              </w:rPr>
            </w:pPr>
            <w:r>
              <w:rPr>
                <w:rFonts w:asciiTheme="minorHAnsi" w:eastAsiaTheme="minorHAnsi" w:hAnsiTheme="minorHAnsi" w:cstheme="minorHAnsi"/>
                <w:sz w:val="28"/>
                <w:szCs w:val="28"/>
                <w:lang w:val="en-GB" w:eastAsia="en-US" w:bidi="ar-SA"/>
              </w:rPr>
              <w:t>Adopted</w:t>
            </w:r>
            <w:r w:rsidR="004E09D5" w:rsidRPr="004E09D5">
              <w:rPr>
                <w:rFonts w:asciiTheme="minorHAnsi" w:eastAsiaTheme="minorHAnsi" w:hAnsiTheme="minorHAnsi" w:cstheme="minorHAnsi"/>
                <w:sz w:val="28"/>
                <w:szCs w:val="28"/>
                <w:lang w:val="en-GB" w:eastAsia="en-US" w:bidi="ar-SA"/>
              </w:rPr>
              <w:t xml:space="preserve"> by GRECO</w:t>
            </w:r>
          </w:p>
          <w:p w14:paraId="5B5727CD" w14:textId="4964D712" w:rsidR="007D0E38" w:rsidRPr="006E7EAC" w:rsidRDefault="004E09D5" w:rsidP="00B95D82">
            <w:pPr>
              <w:spacing w:after="0" w:line="240" w:lineRule="auto"/>
              <w:ind w:left="-113" w:right="603"/>
              <w:jc w:val="right"/>
              <w:rPr>
                <w:rFonts w:asciiTheme="minorHAnsi" w:eastAsiaTheme="minorHAnsi" w:hAnsiTheme="minorHAnsi" w:cstheme="minorHAnsi"/>
                <w:sz w:val="28"/>
                <w:szCs w:val="28"/>
                <w:lang w:val="en-US" w:eastAsia="en-US" w:bidi="ar-SA"/>
              </w:rPr>
            </w:pPr>
            <w:r w:rsidRPr="004E09D5">
              <w:rPr>
                <w:rFonts w:asciiTheme="minorHAnsi" w:eastAsiaTheme="minorHAnsi" w:hAnsiTheme="minorHAnsi" w:cstheme="minorHAnsi"/>
                <w:sz w:val="28"/>
                <w:szCs w:val="28"/>
                <w:lang w:val="en-GB" w:eastAsia="en-US" w:bidi="ar-SA"/>
              </w:rPr>
              <w:t xml:space="preserve">at its </w:t>
            </w:r>
            <w:r w:rsidR="007D0E38" w:rsidRPr="004E09D5">
              <w:rPr>
                <w:rFonts w:asciiTheme="minorHAnsi" w:eastAsiaTheme="minorHAnsi" w:hAnsiTheme="minorHAnsi" w:cstheme="minorHAnsi"/>
                <w:sz w:val="28"/>
                <w:szCs w:val="28"/>
                <w:lang w:val="en-GB" w:eastAsia="en-US" w:bidi="ar-SA"/>
              </w:rPr>
              <w:t>8</w:t>
            </w:r>
            <w:r w:rsidR="00E57477">
              <w:rPr>
                <w:rFonts w:asciiTheme="minorHAnsi" w:eastAsiaTheme="minorHAnsi" w:hAnsiTheme="minorHAnsi" w:cstheme="minorHAnsi"/>
                <w:sz w:val="28"/>
                <w:szCs w:val="28"/>
                <w:lang w:val="en-GB" w:eastAsia="en-US" w:bidi="ar-SA"/>
              </w:rPr>
              <w:t>9</w:t>
            </w:r>
            <w:r w:rsidRPr="004E09D5">
              <w:rPr>
                <w:rFonts w:asciiTheme="minorHAnsi" w:eastAsiaTheme="minorHAnsi" w:hAnsiTheme="minorHAnsi" w:cstheme="minorHAnsi"/>
                <w:sz w:val="28"/>
                <w:szCs w:val="28"/>
                <w:vertAlign w:val="superscript"/>
                <w:lang w:val="en-GB" w:eastAsia="en-US" w:bidi="ar-SA"/>
              </w:rPr>
              <w:t>th</w:t>
            </w:r>
            <w:r w:rsidR="007D0E38" w:rsidRPr="004E09D5">
              <w:rPr>
                <w:rFonts w:asciiTheme="minorHAnsi" w:eastAsiaTheme="minorHAnsi" w:hAnsiTheme="minorHAnsi" w:cstheme="minorHAnsi"/>
                <w:sz w:val="28"/>
                <w:szCs w:val="28"/>
                <w:lang w:val="en-GB" w:eastAsia="en-US" w:bidi="ar-SA"/>
              </w:rPr>
              <w:t xml:space="preserve"> </w:t>
            </w:r>
            <w:r w:rsidR="00C930D2" w:rsidRPr="004E09D5">
              <w:rPr>
                <w:rFonts w:asciiTheme="minorHAnsi" w:eastAsiaTheme="minorHAnsi" w:hAnsiTheme="minorHAnsi" w:cstheme="minorHAnsi"/>
                <w:sz w:val="28"/>
                <w:szCs w:val="28"/>
                <w:lang w:val="en-GB" w:eastAsia="en-US" w:bidi="ar-SA"/>
              </w:rPr>
              <w:t>Pl</w:t>
            </w:r>
            <w:r w:rsidRPr="004E09D5">
              <w:rPr>
                <w:rFonts w:asciiTheme="minorHAnsi" w:eastAsiaTheme="minorHAnsi" w:hAnsiTheme="minorHAnsi" w:cstheme="minorHAnsi"/>
                <w:sz w:val="28"/>
                <w:szCs w:val="28"/>
                <w:lang w:val="en-GB" w:eastAsia="en-US" w:bidi="ar-SA"/>
              </w:rPr>
              <w:t>e</w:t>
            </w:r>
            <w:r w:rsidR="00C930D2" w:rsidRPr="004E09D5">
              <w:rPr>
                <w:rFonts w:asciiTheme="minorHAnsi" w:eastAsiaTheme="minorHAnsi" w:hAnsiTheme="minorHAnsi" w:cstheme="minorHAnsi"/>
                <w:sz w:val="28"/>
                <w:szCs w:val="28"/>
                <w:lang w:val="en-GB" w:eastAsia="en-US" w:bidi="ar-SA"/>
              </w:rPr>
              <w:t>n</w:t>
            </w:r>
            <w:r w:rsidRPr="004E09D5">
              <w:rPr>
                <w:rFonts w:asciiTheme="minorHAnsi" w:eastAsiaTheme="minorHAnsi" w:hAnsiTheme="minorHAnsi" w:cstheme="minorHAnsi"/>
                <w:sz w:val="28"/>
                <w:szCs w:val="28"/>
                <w:lang w:val="en-GB" w:eastAsia="en-US" w:bidi="ar-SA"/>
              </w:rPr>
              <w:t>ary Meeting</w:t>
            </w:r>
            <w:r w:rsidR="007D0E38" w:rsidRPr="004E09D5">
              <w:rPr>
                <w:rFonts w:asciiTheme="minorHAnsi" w:eastAsiaTheme="minorHAnsi" w:hAnsiTheme="minorHAnsi" w:cstheme="minorHAnsi"/>
                <w:sz w:val="28"/>
                <w:szCs w:val="28"/>
                <w:lang w:val="en-GB" w:eastAsia="en-US" w:bidi="ar-SA"/>
              </w:rPr>
              <w:t xml:space="preserve"> (Strasbourg,</w:t>
            </w:r>
            <w:r w:rsidR="00F400F4" w:rsidRPr="004E09D5">
              <w:rPr>
                <w:rFonts w:asciiTheme="minorHAnsi" w:eastAsiaTheme="minorHAnsi" w:hAnsiTheme="minorHAnsi" w:cstheme="minorHAnsi"/>
                <w:sz w:val="28"/>
                <w:szCs w:val="28"/>
                <w:lang w:val="en-GB" w:eastAsia="en-US" w:bidi="ar-SA"/>
              </w:rPr>
              <w:t xml:space="preserve"> </w:t>
            </w:r>
            <w:r w:rsidR="00B30FC2">
              <w:rPr>
                <w:rFonts w:asciiTheme="minorHAnsi" w:eastAsiaTheme="minorHAnsi" w:hAnsiTheme="minorHAnsi" w:cstheme="minorHAnsi"/>
                <w:sz w:val="28"/>
                <w:szCs w:val="28"/>
                <w:lang w:val="en-GB" w:eastAsia="en-US" w:bidi="ar-SA"/>
              </w:rPr>
              <w:t>2</w:t>
            </w:r>
            <w:r w:rsidR="00E57477">
              <w:rPr>
                <w:rFonts w:asciiTheme="minorHAnsi" w:eastAsiaTheme="minorHAnsi" w:hAnsiTheme="minorHAnsi" w:cstheme="minorHAnsi"/>
                <w:sz w:val="28"/>
                <w:szCs w:val="28"/>
                <w:lang w:val="en-GB" w:eastAsia="en-US" w:bidi="ar-SA"/>
              </w:rPr>
              <w:t>9 Nov</w:t>
            </w:r>
            <w:r w:rsidR="00D66C69">
              <w:rPr>
                <w:rFonts w:asciiTheme="minorHAnsi" w:eastAsiaTheme="minorHAnsi" w:hAnsiTheme="minorHAnsi" w:cstheme="minorHAnsi"/>
                <w:sz w:val="28"/>
                <w:szCs w:val="28"/>
                <w:lang w:val="en-GB" w:eastAsia="en-US" w:bidi="ar-SA"/>
              </w:rPr>
              <w:t>ember</w:t>
            </w:r>
            <w:r w:rsidR="009B3D45">
              <w:rPr>
                <w:rFonts w:asciiTheme="minorHAnsi" w:eastAsiaTheme="minorHAnsi" w:hAnsiTheme="minorHAnsi" w:cstheme="minorHAnsi"/>
                <w:sz w:val="28"/>
                <w:szCs w:val="28"/>
                <w:lang w:val="en-GB" w:eastAsia="en-US" w:bidi="ar-SA"/>
              </w:rPr>
              <w:t>-</w:t>
            </w:r>
            <w:r w:rsidR="00E57477">
              <w:rPr>
                <w:rFonts w:asciiTheme="minorHAnsi" w:eastAsiaTheme="minorHAnsi" w:hAnsiTheme="minorHAnsi" w:cstheme="minorHAnsi"/>
                <w:sz w:val="28"/>
                <w:szCs w:val="28"/>
                <w:lang w:val="en-GB" w:eastAsia="en-US" w:bidi="ar-SA"/>
              </w:rPr>
              <w:t xml:space="preserve">3 December </w:t>
            </w:r>
            <w:r w:rsidR="00563BC9">
              <w:rPr>
                <w:rFonts w:asciiTheme="minorHAnsi" w:eastAsiaTheme="minorHAnsi" w:hAnsiTheme="minorHAnsi" w:cstheme="minorHAnsi"/>
                <w:sz w:val="28"/>
                <w:szCs w:val="28"/>
                <w:lang w:val="en-GB" w:eastAsia="en-US" w:bidi="ar-SA"/>
              </w:rPr>
              <w:t>2</w:t>
            </w:r>
            <w:r w:rsidR="00E57477">
              <w:rPr>
                <w:rFonts w:asciiTheme="minorHAnsi" w:eastAsiaTheme="minorHAnsi" w:hAnsiTheme="minorHAnsi" w:cstheme="minorHAnsi"/>
                <w:sz w:val="28"/>
                <w:szCs w:val="28"/>
                <w:lang w:val="en-GB" w:eastAsia="en-US" w:bidi="ar-SA"/>
              </w:rPr>
              <w:t>021)</w:t>
            </w:r>
          </w:p>
        </w:tc>
      </w:tr>
    </w:tbl>
    <w:p w14:paraId="1D15F21A" w14:textId="77777777" w:rsidR="007D0E38" w:rsidRPr="006E7EAC" w:rsidRDefault="007D0E38" w:rsidP="007D0E38">
      <w:pPr>
        <w:tabs>
          <w:tab w:val="left" w:pos="10773"/>
        </w:tabs>
        <w:rPr>
          <w:rFonts w:cstheme="minorHAnsi"/>
          <w:lang w:val="en-US"/>
        </w:rPr>
      </w:pPr>
      <w:r w:rsidRPr="00710EFE">
        <w:rPr>
          <w:b/>
          <w:noProof/>
          <w:sz w:val="32"/>
          <w:szCs w:val="18"/>
          <w:lang w:eastAsia="en-GB"/>
        </w:rPr>
        <w:drawing>
          <wp:anchor distT="0" distB="0" distL="114300" distR="114300" simplePos="0" relativeHeight="251662336" behindDoc="1" locked="0" layoutInCell="1" allowOverlap="1" wp14:anchorId="0C617B3D" wp14:editId="6936AB55">
            <wp:simplePos x="0" y="0"/>
            <wp:positionH relativeFrom="margin">
              <wp:posOffset>2731770</wp:posOffset>
            </wp:positionH>
            <wp:positionV relativeFrom="paragraph">
              <wp:posOffset>-39370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EAC">
        <w:rPr>
          <w:rFonts w:cstheme="minorHAnsi"/>
          <w:lang w:val="en-US"/>
        </w:rPr>
        <w:br w:type="page"/>
      </w:r>
    </w:p>
    <w:p w14:paraId="6DF59EDE" w14:textId="77777777" w:rsidR="007D0E38" w:rsidRPr="006E7EAC" w:rsidRDefault="007D0E38" w:rsidP="007D0E38">
      <w:pPr>
        <w:pStyle w:val="Naslov1"/>
        <w:keepNext w:val="0"/>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ight="243"/>
        <w:jc w:val="center"/>
        <w:rPr>
          <w:rFonts w:asciiTheme="minorHAnsi" w:hAnsiTheme="minorHAnsi"/>
          <w:color w:val="0F243E" w:themeColor="text2" w:themeShade="80"/>
          <w:sz w:val="22"/>
          <w:szCs w:val="30"/>
          <w:lang w:val="en-US"/>
        </w:rPr>
        <w:sectPr w:rsidR="007D0E38" w:rsidRPr="006E7EAC" w:rsidSect="003B02E4">
          <w:footerReference w:type="default" r:id="rId14"/>
          <w:pgSz w:w="11906" w:h="16838" w:code="9"/>
          <w:pgMar w:top="232" w:right="238" w:bottom="232" w:left="232" w:header="567" w:footer="0" w:gutter="0"/>
          <w:cols w:space="708"/>
          <w:titlePg/>
          <w:docGrid w:linePitch="360"/>
        </w:sectPr>
      </w:pPr>
    </w:p>
    <w:sdt>
      <w:sdtPr>
        <w:rPr>
          <w:rFonts w:asciiTheme="minorHAnsi" w:eastAsia="Calibri" w:hAnsiTheme="minorHAnsi" w:cstheme="minorHAnsi"/>
          <w:b/>
          <w:spacing w:val="0"/>
          <w:sz w:val="22"/>
          <w:szCs w:val="24"/>
        </w:rPr>
        <w:tag w:val="{D0780CAA-8A49-42C3-B1D7-2D9364548A5B}"/>
        <w:id w:val="1849060776"/>
        <w:lock w:val="sdtLocked"/>
        <w:placeholder>
          <w:docPart w:val="DefaultPlaceholder_-1854013440"/>
        </w:placeholder>
      </w:sdtPr>
      <w:sdtEndPr>
        <w:rPr>
          <w:b w:val="0"/>
          <w:lang w:val="en-GB"/>
        </w:rPr>
      </w:sdtEndPr>
      <w:sdtContent>
        <w:p w14:paraId="02DC992C" w14:textId="5CA10B94" w:rsidR="00787268" w:rsidRPr="001D72E5" w:rsidRDefault="00787268" w:rsidP="002126D2">
          <w:pPr>
            <w:pStyle w:val="Normalrappo"/>
            <w:tabs>
              <w:tab w:val="clear" w:pos="-720"/>
              <w:tab w:val="left" w:pos="567"/>
            </w:tabs>
            <w:suppressAutoHyphens w:val="0"/>
            <w:contextualSpacing/>
            <w:rPr>
              <w:rFonts w:asciiTheme="minorHAnsi" w:hAnsiTheme="minorHAnsi" w:cstheme="minorHAnsi"/>
              <w:b/>
              <w:bCs/>
              <w:spacing w:val="0"/>
              <w:szCs w:val="24"/>
              <w:lang w:val="en-GB"/>
            </w:rPr>
          </w:pPr>
          <w:r w:rsidRPr="001D72E5">
            <w:rPr>
              <w:rFonts w:asciiTheme="minorHAnsi" w:hAnsiTheme="minorHAnsi" w:cstheme="minorHAnsi"/>
              <w:b/>
              <w:spacing w:val="0"/>
              <w:szCs w:val="24"/>
            </w:rPr>
            <w:t>I.</w:t>
          </w:r>
          <w:r w:rsidRPr="001D72E5">
            <w:rPr>
              <w:rFonts w:asciiTheme="minorHAnsi" w:hAnsiTheme="minorHAnsi" w:cstheme="minorHAnsi"/>
              <w:szCs w:val="24"/>
            </w:rPr>
            <w:tab/>
          </w:r>
          <w:r w:rsidRPr="001D72E5">
            <w:rPr>
              <w:rFonts w:asciiTheme="minorHAnsi" w:hAnsiTheme="minorHAnsi" w:cstheme="minorHAnsi"/>
              <w:b/>
              <w:spacing w:val="0"/>
              <w:szCs w:val="24"/>
              <w:u w:val="single"/>
              <w:lang w:val="en-GB"/>
            </w:rPr>
            <w:t>INTRODUCTION</w:t>
          </w:r>
        </w:p>
        <w:p w14:paraId="63ECDD76"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p w14:paraId="10F8E5B8" w14:textId="44D9E98B" w:rsidR="00135ABF" w:rsidRPr="001D72E5" w:rsidRDefault="004E09D5" w:rsidP="002126D2">
          <w:pPr>
            <w:numPr>
              <w:ilvl w:val="0"/>
              <w:numId w:val="14"/>
            </w:numPr>
            <w:tabs>
              <w:tab w:val="left" w:pos="567"/>
            </w:tabs>
            <w:spacing w:after="0" w:line="240" w:lineRule="auto"/>
            <w:contextualSpacing/>
            <w:jc w:val="both"/>
            <w:rPr>
              <w:rFonts w:asciiTheme="minorHAnsi" w:hAnsiTheme="minorHAnsi" w:cstheme="minorHAnsi"/>
              <w:sz w:val="24"/>
              <w:szCs w:val="24"/>
              <w:lang w:val="en-GB"/>
            </w:rPr>
          </w:pPr>
          <w:r w:rsidRPr="001D72E5">
            <w:rPr>
              <w:rFonts w:asciiTheme="minorHAnsi" w:hAnsiTheme="minorHAnsi" w:cstheme="minorHAnsi"/>
              <w:sz w:val="24"/>
              <w:szCs w:val="24"/>
              <w:lang w:val="en-GB"/>
            </w:rPr>
            <w:t>GRECO’s Fifth Evaluation Round deals with "Preventing corruption and promoting integrity in central governments (top executive functions) and law enforcement agencies"</w:t>
          </w:r>
          <w:r w:rsidR="00135ABF" w:rsidRPr="001D72E5">
            <w:rPr>
              <w:rFonts w:asciiTheme="minorHAnsi" w:hAnsiTheme="minorHAnsi" w:cstheme="minorHAnsi"/>
              <w:sz w:val="24"/>
              <w:szCs w:val="24"/>
              <w:lang w:val="en-GB"/>
            </w:rPr>
            <w:t>.</w:t>
          </w:r>
        </w:p>
        <w:p w14:paraId="379172E6" w14:textId="77777777" w:rsidR="00135ABF" w:rsidRPr="001D72E5" w:rsidRDefault="00135ABF" w:rsidP="00135ABF">
          <w:pPr>
            <w:spacing w:after="0" w:line="240" w:lineRule="auto"/>
            <w:contextualSpacing/>
            <w:jc w:val="both"/>
            <w:rPr>
              <w:rFonts w:asciiTheme="minorHAnsi" w:hAnsiTheme="minorHAnsi" w:cstheme="minorHAnsi"/>
              <w:sz w:val="24"/>
              <w:szCs w:val="24"/>
              <w:lang w:val="en-GB"/>
            </w:rPr>
          </w:pPr>
        </w:p>
        <w:p w14:paraId="61F1BE17" w14:textId="3A4AA41C" w:rsidR="00787268" w:rsidRPr="001D72E5" w:rsidRDefault="004E09D5" w:rsidP="002126D2">
          <w:pPr>
            <w:numPr>
              <w:ilvl w:val="0"/>
              <w:numId w:val="14"/>
            </w:numPr>
            <w:tabs>
              <w:tab w:val="left" w:pos="567"/>
            </w:tabs>
            <w:spacing w:after="0" w:line="240" w:lineRule="auto"/>
            <w:contextualSpacing/>
            <w:jc w:val="both"/>
            <w:rPr>
              <w:rFonts w:asciiTheme="minorHAnsi" w:hAnsiTheme="minorHAnsi" w:cstheme="minorHAnsi"/>
              <w:sz w:val="24"/>
              <w:szCs w:val="24"/>
              <w:lang w:val="en-GB"/>
            </w:rPr>
          </w:pPr>
          <w:r w:rsidRPr="001D72E5">
            <w:rPr>
              <w:rFonts w:asciiTheme="minorHAnsi" w:hAnsiTheme="minorHAnsi" w:cstheme="minorHAnsi"/>
              <w:sz w:val="24"/>
              <w:szCs w:val="24"/>
              <w:lang w:val="en-GB"/>
            </w:rPr>
            <w:t xml:space="preserve">This </w:t>
          </w:r>
          <w:r w:rsidRPr="001D72E5">
            <w:rPr>
              <w:rFonts w:asciiTheme="minorHAnsi" w:hAnsiTheme="minorHAnsi" w:cstheme="minorHAnsi"/>
              <w:sz w:val="24"/>
              <w:szCs w:val="24"/>
              <w:u w:val="single"/>
              <w:lang w:val="en-GB"/>
            </w:rPr>
            <w:t>Compliance Report</w:t>
          </w:r>
          <w:r w:rsidRPr="001D72E5">
            <w:rPr>
              <w:rFonts w:asciiTheme="minorHAnsi" w:hAnsiTheme="minorHAnsi" w:cstheme="minorHAnsi"/>
              <w:sz w:val="24"/>
              <w:szCs w:val="24"/>
              <w:lang w:val="en-GB"/>
            </w:rPr>
            <w:t xml:space="preserve"> assesses the measures taken by the authorities of</w:t>
          </w:r>
          <w:r w:rsidR="00787268" w:rsidRPr="001D72E5">
            <w:rPr>
              <w:rFonts w:asciiTheme="minorHAnsi" w:hAnsiTheme="minorHAnsi" w:cstheme="minorHAnsi"/>
              <w:sz w:val="24"/>
              <w:szCs w:val="24"/>
              <w:lang w:val="en-GB"/>
            </w:rPr>
            <w:t xml:space="preserve"> </w:t>
          </w:r>
          <w:r w:rsidR="008813DD" w:rsidRPr="001D72E5">
            <w:rPr>
              <w:rFonts w:asciiTheme="minorHAnsi" w:hAnsiTheme="minorHAnsi" w:cstheme="minorHAnsi"/>
              <w:sz w:val="24"/>
              <w:szCs w:val="24"/>
              <w:lang w:val="en-GB"/>
            </w:rPr>
            <w:t>Croatia</w:t>
          </w:r>
          <w:r w:rsidR="008D1717" w:rsidRPr="001D72E5">
            <w:rPr>
              <w:rFonts w:asciiTheme="minorHAnsi" w:hAnsiTheme="minorHAnsi" w:cstheme="minorHAnsi"/>
              <w:sz w:val="24"/>
              <w:szCs w:val="24"/>
              <w:lang w:val="en-GB"/>
            </w:rPr>
            <w:t xml:space="preserve"> </w:t>
          </w:r>
          <w:r w:rsidRPr="001D72E5">
            <w:rPr>
              <w:rFonts w:asciiTheme="minorHAnsi" w:hAnsiTheme="minorHAnsi" w:cstheme="minorHAnsi"/>
              <w:sz w:val="24"/>
              <w:szCs w:val="24"/>
              <w:lang w:val="en-GB"/>
            </w:rPr>
            <w:t>to</w:t>
          </w:r>
          <w:r w:rsidR="00787268" w:rsidRPr="001D72E5">
            <w:rPr>
              <w:rFonts w:asciiTheme="minorHAnsi" w:hAnsiTheme="minorHAnsi" w:cstheme="minorHAnsi"/>
              <w:sz w:val="24"/>
              <w:szCs w:val="24"/>
              <w:lang w:val="en-GB"/>
            </w:rPr>
            <w:t xml:space="preserve"> </w:t>
          </w:r>
          <w:r w:rsidR="00C46308" w:rsidRPr="001D72E5">
            <w:rPr>
              <w:rFonts w:asciiTheme="minorHAnsi" w:hAnsiTheme="minorHAnsi" w:cstheme="minorHAnsi"/>
              <w:sz w:val="24"/>
              <w:szCs w:val="24"/>
              <w:lang w:val="en-GB"/>
            </w:rPr>
            <w:t xml:space="preserve">implement the recommendations issued in the </w:t>
          </w:r>
          <w:hyperlink r:id="rId15" w:history="1">
            <w:r w:rsidR="00C46308" w:rsidRPr="001D72E5">
              <w:rPr>
                <w:rStyle w:val="Hiperveza"/>
                <w:rFonts w:asciiTheme="minorHAnsi" w:hAnsiTheme="minorHAnsi" w:cstheme="minorHAnsi"/>
                <w:sz w:val="24"/>
                <w:szCs w:val="24"/>
                <w:lang w:val="en-GB"/>
              </w:rPr>
              <w:t>Fifth Round</w:t>
            </w:r>
            <w:r w:rsidR="00F26504" w:rsidRPr="001D72E5">
              <w:rPr>
                <w:rStyle w:val="Hiperveza"/>
                <w:rFonts w:asciiTheme="minorHAnsi" w:hAnsiTheme="minorHAnsi" w:cstheme="minorHAnsi"/>
                <w:sz w:val="24"/>
                <w:szCs w:val="24"/>
                <w:lang w:val="en-GB"/>
              </w:rPr>
              <w:t xml:space="preserve"> </w:t>
            </w:r>
            <w:r w:rsidR="0039435D" w:rsidRPr="001D72E5">
              <w:rPr>
                <w:rStyle w:val="Hiperveza"/>
                <w:rFonts w:asciiTheme="minorHAnsi" w:hAnsiTheme="minorHAnsi" w:cstheme="minorHAnsi"/>
                <w:sz w:val="24"/>
                <w:szCs w:val="24"/>
                <w:lang w:val="en-GB"/>
              </w:rPr>
              <w:t xml:space="preserve">Evaluation Report </w:t>
            </w:r>
            <w:r w:rsidR="00C46308" w:rsidRPr="001D72E5">
              <w:rPr>
                <w:rStyle w:val="Hiperveza"/>
                <w:rFonts w:asciiTheme="minorHAnsi" w:hAnsiTheme="minorHAnsi" w:cstheme="minorHAnsi"/>
                <w:sz w:val="24"/>
                <w:szCs w:val="24"/>
                <w:lang w:val="en-GB"/>
              </w:rPr>
              <w:t xml:space="preserve">on </w:t>
            </w:r>
            <w:r w:rsidR="00B95D82" w:rsidRPr="001D72E5">
              <w:rPr>
                <w:rStyle w:val="Hiperveza"/>
                <w:rFonts w:asciiTheme="minorHAnsi" w:hAnsiTheme="minorHAnsi" w:cstheme="minorHAnsi"/>
                <w:sz w:val="24"/>
                <w:szCs w:val="24"/>
                <w:lang w:val="en-GB"/>
              </w:rPr>
              <w:t>Croatia</w:t>
            </w:r>
          </w:hyperlink>
          <w:r w:rsidR="00563BC9" w:rsidRPr="001D72E5">
            <w:rPr>
              <w:rFonts w:asciiTheme="minorHAnsi" w:hAnsiTheme="minorHAnsi" w:cstheme="minorHAnsi"/>
              <w:sz w:val="24"/>
              <w:szCs w:val="24"/>
              <w:lang w:val="en-GB"/>
            </w:rPr>
            <w:t xml:space="preserve"> </w:t>
          </w:r>
          <w:r w:rsidR="00C46308" w:rsidRPr="001D72E5">
            <w:rPr>
              <w:rFonts w:asciiTheme="minorHAnsi" w:hAnsiTheme="minorHAnsi" w:cstheme="minorHAnsi"/>
              <w:sz w:val="24"/>
              <w:szCs w:val="24"/>
              <w:lang w:val="en-GB"/>
            </w:rPr>
            <w:t xml:space="preserve">which was adopted at </w:t>
          </w:r>
          <w:r w:rsidR="00787268" w:rsidRPr="001D72E5">
            <w:rPr>
              <w:rFonts w:asciiTheme="minorHAnsi" w:hAnsiTheme="minorHAnsi" w:cstheme="minorHAnsi"/>
              <w:sz w:val="24"/>
              <w:szCs w:val="24"/>
              <w:lang w:val="en-GB"/>
            </w:rPr>
            <w:t>GRECO</w:t>
          </w:r>
          <w:r w:rsidR="00C46308" w:rsidRPr="001D72E5">
            <w:rPr>
              <w:rFonts w:asciiTheme="minorHAnsi" w:hAnsiTheme="minorHAnsi" w:cstheme="minorHAnsi"/>
              <w:sz w:val="24"/>
              <w:szCs w:val="24"/>
              <w:lang w:val="en-GB"/>
            </w:rPr>
            <w:t>'s</w:t>
          </w:r>
          <w:r w:rsidR="00787268" w:rsidRPr="001D72E5">
            <w:rPr>
              <w:rFonts w:asciiTheme="minorHAnsi" w:hAnsiTheme="minorHAnsi" w:cstheme="minorHAnsi"/>
              <w:sz w:val="24"/>
              <w:szCs w:val="24"/>
              <w:lang w:val="en-GB"/>
            </w:rPr>
            <w:t xml:space="preserve"> </w:t>
          </w:r>
          <w:r w:rsidR="00F916A9" w:rsidRPr="001D72E5">
            <w:rPr>
              <w:rFonts w:asciiTheme="minorHAnsi" w:hAnsiTheme="minorHAnsi" w:cstheme="minorHAnsi"/>
              <w:sz w:val="24"/>
              <w:szCs w:val="24"/>
              <w:lang w:val="en-GB"/>
            </w:rPr>
            <w:t>8</w:t>
          </w:r>
          <w:r w:rsidR="00506C83" w:rsidRPr="001D72E5">
            <w:rPr>
              <w:rFonts w:asciiTheme="minorHAnsi" w:hAnsiTheme="minorHAnsi" w:cstheme="minorHAnsi"/>
              <w:sz w:val="24"/>
              <w:szCs w:val="24"/>
              <w:lang w:val="en-GB"/>
            </w:rPr>
            <w:t>4</w:t>
          </w:r>
          <w:r w:rsidR="00506C83" w:rsidRPr="001D72E5">
            <w:rPr>
              <w:rFonts w:asciiTheme="minorHAnsi" w:hAnsiTheme="minorHAnsi" w:cstheme="minorHAnsi"/>
              <w:sz w:val="24"/>
              <w:szCs w:val="24"/>
              <w:vertAlign w:val="superscript"/>
              <w:lang w:val="en-GB"/>
            </w:rPr>
            <w:t>th</w:t>
          </w:r>
          <w:r w:rsidR="00C46308" w:rsidRPr="001D72E5">
            <w:rPr>
              <w:rFonts w:asciiTheme="minorHAnsi" w:hAnsiTheme="minorHAnsi" w:cstheme="minorHAnsi"/>
              <w:sz w:val="24"/>
              <w:szCs w:val="24"/>
              <w:lang w:val="en-GB"/>
            </w:rPr>
            <w:t xml:space="preserve"> Plenary Meeting </w:t>
          </w:r>
          <w:r w:rsidR="00787268" w:rsidRPr="001D72E5">
            <w:rPr>
              <w:rFonts w:asciiTheme="minorHAnsi" w:hAnsiTheme="minorHAnsi" w:cstheme="minorHAnsi"/>
              <w:sz w:val="24"/>
              <w:szCs w:val="24"/>
              <w:lang w:val="en-GB"/>
            </w:rPr>
            <w:t>(</w:t>
          </w:r>
          <w:r w:rsidR="00506C83" w:rsidRPr="001D72E5">
            <w:rPr>
              <w:rFonts w:asciiTheme="minorHAnsi" w:hAnsiTheme="minorHAnsi" w:cstheme="minorHAnsi"/>
              <w:sz w:val="24"/>
              <w:szCs w:val="24"/>
              <w:lang w:val="en-GB"/>
            </w:rPr>
            <w:t>2-6 December</w:t>
          </w:r>
          <w:r w:rsidR="00563BC9" w:rsidRPr="001D72E5">
            <w:rPr>
              <w:rFonts w:asciiTheme="minorHAnsi" w:hAnsiTheme="minorHAnsi" w:cstheme="minorHAnsi"/>
              <w:sz w:val="24"/>
              <w:szCs w:val="24"/>
              <w:lang w:val="en-GB"/>
            </w:rPr>
            <w:t xml:space="preserve"> 2019</w:t>
          </w:r>
          <w:r w:rsidR="00787268" w:rsidRPr="001D72E5">
            <w:rPr>
              <w:rFonts w:asciiTheme="minorHAnsi" w:hAnsiTheme="minorHAnsi" w:cstheme="minorHAnsi"/>
              <w:sz w:val="24"/>
              <w:szCs w:val="24"/>
              <w:lang w:val="en-GB"/>
            </w:rPr>
            <w:t>)</w:t>
          </w:r>
          <w:r w:rsidR="00C46308" w:rsidRPr="001D72E5">
            <w:rPr>
              <w:rFonts w:asciiTheme="minorHAnsi" w:hAnsiTheme="minorHAnsi" w:cstheme="minorHAnsi"/>
              <w:sz w:val="24"/>
              <w:szCs w:val="24"/>
              <w:lang w:val="en-GB"/>
            </w:rPr>
            <w:t xml:space="preserve"> and made public on </w:t>
          </w:r>
          <w:r w:rsidR="00563BC9" w:rsidRPr="001D72E5">
            <w:rPr>
              <w:rFonts w:asciiTheme="minorHAnsi" w:hAnsiTheme="minorHAnsi" w:cstheme="minorHAnsi"/>
              <w:sz w:val="24"/>
              <w:szCs w:val="24"/>
              <w:lang w:val="en-GB"/>
            </w:rPr>
            <w:t>2</w:t>
          </w:r>
          <w:r w:rsidR="00506C83" w:rsidRPr="001D72E5">
            <w:rPr>
              <w:rFonts w:asciiTheme="minorHAnsi" w:hAnsiTheme="minorHAnsi" w:cstheme="minorHAnsi"/>
              <w:sz w:val="24"/>
              <w:szCs w:val="24"/>
              <w:lang w:val="en-GB"/>
            </w:rPr>
            <w:t>4 March 2020</w:t>
          </w:r>
          <w:r w:rsidR="00787268" w:rsidRPr="001D72E5">
            <w:rPr>
              <w:rFonts w:asciiTheme="minorHAnsi" w:hAnsiTheme="minorHAnsi" w:cstheme="minorHAnsi"/>
              <w:sz w:val="24"/>
              <w:szCs w:val="24"/>
              <w:lang w:val="en-GB"/>
            </w:rPr>
            <w:t>,</w:t>
          </w:r>
          <w:r w:rsidR="00C46308" w:rsidRPr="001D72E5">
            <w:rPr>
              <w:rFonts w:asciiTheme="minorHAnsi" w:hAnsiTheme="minorHAnsi" w:cstheme="minorHAnsi"/>
              <w:sz w:val="24"/>
              <w:szCs w:val="24"/>
              <w:lang w:val="en-GB"/>
            </w:rPr>
            <w:t xml:space="preserve"> following authorisation by </w:t>
          </w:r>
          <w:r w:rsidR="00E57477" w:rsidRPr="001D72E5">
            <w:rPr>
              <w:rFonts w:asciiTheme="minorHAnsi" w:hAnsiTheme="minorHAnsi" w:cstheme="minorHAnsi"/>
              <w:sz w:val="24"/>
              <w:szCs w:val="24"/>
              <w:lang w:val="en-GB"/>
            </w:rPr>
            <w:t>Croatia</w:t>
          </w:r>
          <w:r w:rsidR="00FA1731" w:rsidRPr="001D72E5">
            <w:rPr>
              <w:rFonts w:asciiTheme="minorHAnsi" w:hAnsiTheme="minorHAnsi" w:cstheme="minorHAnsi"/>
              <w:sz w:val="24"/>
              <w:szCs w:val="24"/>
              <w:lang w:val="en-GB"/>
            </w:rPr>
            <w:t xml:space="preserve"> </w:t>
          </w:r>
          <w:hyperlink r:id="rId16" w:history="1">
            <w:r w:rsidR="00E57477" w:rsidRPr="001D72E5">
              <w:rPr>
                <w:rStyle w:val="Hiperveza"/>
                <w:rFonts w:asciiTheme="minorHAnsi" w:hAnsiTheme="minorHAnsi" w:cstheme="minorHAnsi"/>
                <w:sz w:val="24"/>
                <w:szCs w:val="24"/>
                <w:lang w:val="en-GB"/>
              </w:rPr>
              <w:t>(GrecoEval5Rep(2019)1E)</w:t>
            </w:r>
          </w:hyperlink>
          <w:r w:rsidR="00F916A9" w:rsidRPr="001D72E5">
            <w:rPr>
              <w:rStyle w:val="Hiperveza"/>
              <w:rFonts w:asciiTheme="minorHAnsi" w:hAnsiTheme="minorHAnsi" w:cstheme="minorHAnsi"/>
              <w:sz w:val="24"/>
              <w:szCs w:val="24"/>
              <w:u w:val="none"/>
              <w:lang w:val="en-GB"/>
            </w:rPr>
            <w:t>.</w:t>
          </w:r>
        </w:p>
        <w:p w14:paraId="12165EB6" w14:textId="77777777" w:rsidR="00787268" w:rsidRPr="001D72E5" w:rsidRDefault="00787268" w:rsidP="002126D2">
          <w:pPr>
            <w:pStyle w:val="Odlomakpopisa"/>
            <w:rPr>
              <w:rFonts w:asciiTheme="minorHAnsi" w:hAnsiTheme="minorHAnsi" w:cstheme="minorHAnsi"/>
              <w:sz w:val="24"/>
              <w:lang w:val="en-GB"/>
            </w:rPr>
          </w:pPr>
        </w:p>
        <w:p w14:paraId="7F3C243C" w14:textId="11646448" w:rsidR="00787268" w:rsidRPr="001D72E5" w:rsidRDefault="00C46308" w:rsidP="002126D2">
          <w:pPr>
            <w:numPr>
              <w:ilvl w:val="0"/>
              <w:numId w:val="14"/>
            </w:numPr>
            <w:tabs>
              <w:tab w:val="left" w:pos="567"/>
            </w:tabs>
            <w:spacing w:after="0" w:line="240" w:lineRule="auto"/>
            <w:contextualSpacing/>
            <w:jc w:val="both"/>
            <w:rPr>
              <w:rFonts w:asciiTheme="minorHAnsi" w:hAnsiTheme="minorHAnsi" w:cstheme="minorHAnsi"/>
              <w:sz w:val="24"/>
              <w:szCs w:val="24"/>
              <w:lang w:val="en-GB"/>
            </w:rPr>
          </w:pPr>
          <w:r w:rsidRPr="001D72E5">
            <w:rPr>
              <w:rFonts w:asciiTheme="minorHAnsi" w:hAnsiTheme="minorHAnsi" w:cstheme="minorHAnsi"/>
              <w:sz w:val="24"/>
              <w:szCs w:val="24"/>
              <w:lang w:val="en-GB"/>
            </w:rPr>
            <w:t>As required by GRECO's Rules of Procedure</w:t>
          </w:r>
          <w:r w:rsidR="00A07103" w:rsidRPr="001D72E5">
            <w:rPr>
              <w:rFonts w:asciiTheme="minorHAnsi" w:hAnsiTheme="minorHAnsi" w:cstheme="minorHAnsi"/>
              <w:sz w:val="24"/>
              <w:szCs w:val="24"/>
              <w:lang w:val="en-GB"/>
            </w:rPr>
            <w:t>,</w:t>
          </w:r>
          <w:r w:rsidR="00F916A9" w:rsidRPr="001D72E5">
            <w:rPr>
              <w:rStyle w:val="Referencafusnote"/>
              <w:rFonts w:asciiTheme="minorHAnsi" w:hAnsiTheme="minorHAnsi" w:cstheme="minorHAnsi"/>
              <w:sz w:val="24"/>
              <w:szCs w:val="24"/>
              <w:lang w:val="en-GB"/>
            </w:rPr>
            <w:footnoteReference w:id="1"/>
          </w:r>
          <w:r w:rsidR="00787268" w:rsidRPr="001D72E5">
            <w:rPr>
              <w:rFonts w:asciiTheme="minorHAnsi" w:hAnsiTheme="minorHAnsi" w:cstheme="minorHAnsi"/>
              <w:sz w:val="24"/>
              <w:szCs w:val="24"/>
              <w:lang w:val="en-GB"/>
            </w:rPr>
            <w:t xml:space="preserve"> </w:t>
          </w:r>
          <w:r w:rsidRPr="001D72E5">
            <w:rPr>
              <w:rFonts w:asciiTheme="minorHAnsi" w:hAnsiTheme="minorHAnsi" w:cstheme="minorHAnsi"/>
              <w:sz w:val="24"/>
              <w:szCs w:val="24"/>
              <w:lang w:val="en-GB"/>
            </w:rPr>
            <w:t>the authorities of</w:t>
          </w:r>
          <w:r w:rsidR="00787268" w:rsidRPr="001D72E5">
            <w:rPr>
              <w:rFonts w:asciiTheme="minorHAnsi" w:hAnsiTheme="minorHAnsi" w:cstheme="minorHAnsi"/>
              <w:sz w:val="24"/>
              <w:szCs w:val="24"/>
              <w:lang w:val="en-GB"/>
            </w:rPr>
            <w:t xml:space="preserve"> </w:t>
          </w:r>
          <w:r w:rsidR="008B4047" w:rsidRPr="001D72E5">
            <w:rPr>
              <w:rFonts w:asciiTheme="minorHAnsi" w:hAnsiTheme="minorHAnsi" w:cstheme="minorHAnsi"/>
              <w:sz w:val="24"/>
              <w:szCs w:val="24"/>
              <w:lang w:val="en-GB"/>
            </w:rPr>
            <w:t>Croatia</w:t>
          </w:r>
          <w:r w:rsidR="00FA1731" w:rsidRPr="001D72E5">
            <w:rPr>
              <w:rFonts w:asciiTheme="minorHAnsi" w:hAnsiTheme="minorHAnsi" w:cstheme="minorHAnsi"/>
              <w:sz w:val="24"/>
              <w:szCs w:val="24"/>
              <w:lang w:val="en-GB"/>
            </w:rPr>
            <w:t xml:space="preserve"> </w:t>
          </w:r>
          <w:r w:rsidRPr="001D72E5">
            <w:rPr>
              <w:rFonts w:asciiTheme="minorHAnsi" w:hAnsiTheme="minorHAnsi" w:cstheme="minorHAnsi"/>
              <w:sz w:val="24"/>
              <w:szCs w:val="24"/>
              <w:lang w:val="en-GB"/>
            </w:rPr>
            <w:t>submitted a Situation Report on measures taken to implement the recommendations</w:t>
          </w:r>
          <w:r w:rsidR="00787268" w:rsidRPr="001D72E5">
            <w:rPr>
              <w:rFonts w:asciiTheme="minorHAnsi" w:hAnsiTheme="minorHAnsi" w:cstheme="minorHAnsi"/>
              <w:sz w:val="24"/>
              <w:szCs w:val="24"/>
              <w:lang w:val="en-GB"/>
            </w:rPr>
            <w:t xml:space="preserve">. </w:t>
          </w:r>
          <w:r w:rsidRPr="001D72E5">
            <w:rPr>
              <w:rFonts w:asciiTheme="minorHAnsi" w:hAnsiTheme="minorHAnsi" w:cstheme="minorHAnsi"/>
              <w:sz w:val="24"/>
              <w:szCs w:val="24"/>
              <w:lang w:val="en-GB"/>
            </w:rPr>
            <w:t>This report was received on</w:t>
          </w:r>
          <w:r w:rsidR="0039435D" w:rsidRPr="001D72E5">
            <w:rPr>
              <w:rFonts w:asciiTheme="minorHAnsi" w:hAnsiTheme="minorHAnsi" w:cstheme="minorHAnsi"/>
              <w:sz w:val="24"/>
              <w:szCs w:val="24"/>
              <w:lang w:val="en-GB"/>
            </w:rPr>
            <w:t xml:space="preserve"> </w:t>
          </w:r>
          <w:r w:rsidR="008B4047" w:rsidRPr="001D72E5">
            <w:rPr>
              <w:rFonts w:asciiTheme="minorHAnsi" w:hAnsiTheme="minorHAnsi" w:cstheme="minorHAnsi"/>
              <w:sz w:val="24"/>
              <w:szCs w:val="24"/>
              <w:lang w:val="en-GB"/>
            </w:rPr>
            <w:t>1</w:t>
          </w:r>
          <w:r w:rsidR="00F20413">
            <w:rPr>
              <w:rFonts w:asciiTheme="minorHAnsi" w:hAnsiTheme="minorHAnsi" w:cstheme="minorHAnsi"/>
              <w:sz w:val="24"/>
              <w:szCs w:val="24"/>
              <w:lang w:val="en-GB"/>
            </w:rPr>
            <w:t xml:space="preserve"> </w:t>
          </w:r>
          <w:r w:rsidR="008B4047" w:rsidRPr="001D72E5">
            <w:rPr>
              <w:rFonts w:asciiTheme="minorHAnsi" w:hAnsiTheme="minorHAnsi" w:cstheme="minorHAnsi"/>
              <w:sz w:val="24"/>
              <w:szCs w:val="24"/>
              <w:lang w:val="en-GB"/>
            </w:rPr>
            <w:t>July</w:t>
          </w:r>
          <w:r w:rsidR="0039435D" w:rsidRPr="001D72E5">
            <w:rPr>
              <w:rFonts w:asciiTheme="minorHAnsi" w:hAnsiTheme="minorHAnsi" w:cstheme="minorHAnsi"/>
              <w:sz w:val="24"/>
              <w:szCs w:val="24"/>
              <w:lang w:val="en-GB"/>
            </w:rPr>
            <w:t xml:space="preserve"> 2021 </w:t>
          </w:r>
          <w:r w:rsidRPr="001D72E5">
            <w:rPr>
              <w:rFonts w:asciiTheme="minorHAnsi" w:hAnsiTheme="minorHAnsi" w:cstheme="minorHAnsi"/>
              <w:sz w:val="24"/>
              <w:szCs w:val="24"/>
              <w:lang w:val="en-GB"/>
            </w:rPr>
            <w:t>and served, together with additional information</w:t>
          </w:r>
          <w:r w:rsidR="00132C85" w:rsidRPr="001D72E5">
            <w:rPr>
              <w:rFonts w:asciiTheme="minorHAnsi" w:hAnsiTheme="minorHAnsi" w:cstheme="minorHAnsi"/>
              <w:sz w:val="24"/>
              <w:szCs w:val="24"/>
              <w:lang w:val="en-GB"/>
            </w:rPr>
            <w:t xml:space="preserve"> subsequently provided</w:t>
          </w:r>
          <w:r w:rsidRPr="001D72E5">
            <w:rPr>
              <w:rFonts w:asciiTheme="minorHAnsi" w:hAnsiTheme="minorHAnsi" w:cstheme="minorHAnsi"/>
              <w:sz w:val="24"/>
              <w:szCs w:val="24"/>
              <w:lang w:val="en-GB"/>
            </w:rPr>
            <w:t>, as a basis for the Compliance Report</w:t>
          </w:r>
          <w:r w:rsidR="00787268" w:rsidRPr="001D72E5">
            <w:rPr>
              <w:rFonts w:asciiTheme="minorHAnsi" w:hAnsiTheme="minorHAnsi" w:cstheme="minorHAnsi"/>
              <w:sz w:val="24"/>
              <w:szCs w:val="24"/>
              <w:lang w:val="en-GB"/>
            </w:rPr>
            <w:t>.</w:t>
          </w:r>
        </w:p>
        <w:p w14:paraId="414713DF"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p w14:paraId="5ED23870" w14:textId="381DD425" w:rsidR="00787268" w:rsidRPr="001D72E5" w:rsidRDefault="00787268" w:rsidP="003B303C">
          <w:pPr>
            <w:numPr>
              <w:ilvl w:val="0"/>
              <w:numId w:val="14"/>
            </w:numPr>
            <w:tabs>
              <w:tab w:val="left" w:pos="567"/>
            </w:tabs>
            <w:spacing w:after="0" w:line="240" w:lineRule="auto"/>
            <w:contextualSpacing/>
            <w:jc w:val="both"/>
            <w:rPr>
              <w:rFonts w:asciiTheme="minorHAnsi" w:hAnsiTheme="minorHAnsi" w:cstheme="minorHAnsi"/>
              <w:sz w:val="24"/>
              <w:szCs w:val="24"/>
              <w:lang w:val="en-GB"/>
            </w:rPr>
          </w:pPr>
          <w:r w:rsidRPr="001D72E5">
            <w:rPr>
              <w:rFonts w:asciiTheme="minorHAnsi" w:hAnsiTheme="minorHAnsi" w:cstheme="minorHAnsi"/>
              <w:sz w:val="24"/>
              <w:szCs w:val="24"/>
              <w:lang w:val="en-GB"/>
            </w:rPr>
            <w:t xml:space="preserve">GRECO </w:t>
          </w:r>
          <w:r w:rsidR="00C46308" w:rsidRPr="001D72E5">
            <w:rPr>
              <w:rFonts w:asciiTheme="minorHAnsi" w:hAnsiTheme="minorHAnsi" w:cstheme="minorHAnsi"/>
              <w:sz w:val="24"/>
              <w:szCs w:val="24"/>
              <w:lang w:val="en-GB"/>
            </w:rPr>
            <w:t>selected</w:t>
          </w:r>
          <w:r w:rsidRPr="001D72E5">
            <w:rPr>
              <w:rFonts w:asciiTheme="minorHAnsi" w:hAnsiTheme="minorHAnsi" w:cstheme="minorHAnsi"/>
              <w:sz w:val="24"/>
              <w:szCs w:val="24"/>
              <w:lang w:val="en-GB"/>
            </w:rPr>
            <w:t xml:space="preserve"> </w:t>
          </w:r>
          <w:r w:rsidR="00506C83" w:rsidRPr="001D72E5">
            <w:rPr>
              <w:rFonts w:asciiTheme="minorHAnsi" w:hAnsiTheme="minorHAnsi" w:cstheme="minorHAnsi"/>
              <w:sz w:val="24"/>
              <w:szCs w:val="24"/>
              <w:lang w:val="en-GB"/>
            </w:rPr>
            <w:t xml:space="preserve">Cyprus </w:t>
          </w:r>
          <w:r w:rsidR="001D72E5">
            <w:rPr>
              <w:rFonts w:asciiTheme="minorHAnsi" w:hAnsiTheme="minorHAnsi" w:cstheme="minorHAnsi"/>
              <w:sz w:val="24"/>
              <w:szCs w:val="24"/>
              <w:lang w:val="en-GB"/>
            </w:rPr>
            <w:t>(</w:t>
          </w:r>
          <w:r w:rsidR="00C46308" w:rsidRPr="001D72E5">
            <w:rPr>
              <w:rFonts w:asciiTheme="minorHAnsi" w:hAnsiTheme="minorHAnsi" w:cstheme="minorHAnsi"/>
              <w:sz w:val="24"/>
              <w:szCs w:val="24"/>
              <w:lang w:val="en-GB"/>
            </w:rPr>
            <w:t xml:space="preserve">with respect to top executive functions in central governments) and </w:t>
          </w:r>
          <w:r w:rsidR="00506C83" w:rsidRPr="001D72E5">
            <w:rPr>
              <w:rFonts w:asciiTheme="minorHAnsi" w:hAnsiTheme="minorHAnsi" w:cstheme="minorHAnsi"/>
              <w:sz w:val="24"/>
              <w:szCs w:val="24"/>
              <w:lang w:val="en-GB"/>
            </w:rPr>
            <w:t>Georgia</w:t>
          </w:r>
          <w:r w:rsidR="00FA1731" w:rsidRPr="001D72E5">
            <w:rPr>
              <w:rFonts w:asciiTheme="minorHAnsi" w:hAnsiTheme="minorHAnsi" w:cstheme="minorHAnsi"/>
              <w:sz w:val="24"/>
              <w:szCs w:val="24"/>
              <w:lang w:val="en-GB"/>
            </w:rPr>
            <w:t xml:space="preserve"> </w:t>
          </w:r>
          <w:r w:rsidRPr="001D72E5">
            <w:rPr>
              <w:rFonts w:asciiTheme="minorHAnsi" w:hAnsiTheme="minorHAnsi" w:cstheme="minorHAnsi"/>
              <w:sz w:val="24"/>
              <w:szCs w:val="24"/>
              <w:lang w:val="en-GB"/>
            </w:rPr>
            <w:t>(</w:t>
          </w:r>
          <w:r w:rsidR="00C46308" w:rsidRPr="001D72E5">
            <w:rPr>
              <w:rFonts w:asciiTheme="minorHAnsi" w:hAnsiTheme="minorHAnsi" w:cstheme="minorHAnsi"/>
              <w:sz w:val="24"/>
              <w:szCs w:val="24"/>
              <w:lang w:val="en-GB"/>
            </w:rPr>
            <w:t>with respect to law enforcement agencies) to appoint Rapporteurs for the compliance procedure</w:t>
          </w:r>
          <w:r w:rsidRPr="001D72E5">
            <w:rPr>
              <w:rFonts w:asciiTheme="minorHAnsi" w:hAnsiTheme="minorHAnsi" w:cstheme="minorHAnsi"/>
              <w:sz w:val="24"/>
              <w:szCs w:val="24"/>
              <w:lang w:val="en-GB"/>
            </w:rPr>
            <w:t xml:space="preserve">. </w:t>
          </w:r>
          <w:r w:rsidR="00A07103" w:rsidRPr="001D72E5">
            <w:rPr>
              <w:rFonts w:asciiTheme="minorHAnsi" w:hAnsiTheme="minorHAnsi" w:cstheme="minorHAnsi"/>
              <w:sz w:val="24"/>
              <w:szCs w:val="24"/>
              <w:lang w:val="en-GB"/>
            </w:rPr>
            <w:t xml:space="preserve">The rapporteurs appointed were </w:t>
          </w:r>
          <w:r w:rsidR="00804CCC">
            <w:rPr>
              <w:rFonts w:asciiTheme="minorHAnsi" w:hAnsiTheme="minorHAnsi" w:cstheme="minorHAnsi"/>
              <w:sz w:val="24"/>
              <w:szCs w:val="24"/>
              <w:lang w:val="en-GB"/>
            </w:rPr>
            <w:t>Alexia KALISPERA</w:t>
          </w:r>
          <w:r w:rsidR="003A46F5" w:rsidRPr="001D72E5">
            <w:rPr>
              <w:rFonts w:asciiTheme="minorHAnsi" w:hAnsiTheme="minorHAnsi" w:cstheme="minorHAnsi"/>
              <w:sz w:val="24"/>
              <w:szCs w:val="24"/>
              <w:lang w:val="en-GB"/>
            </w:rPr>
            <w:t xml:space="preserve">, </w:t>
          </w:r>
          <w:r w:rsidR="00A07103" w:rsidRPr="001D72E5">
            <w:rPr>
              <w:rFonts w:asciiTheme="minorHAnsi" w:hAnsiTheme="minorHAnsi" w:cstheme="minorHAnsi"/>
              <w:sz w:val="24"/>
              <w:szCs w:val="24"/>
              <w:lang w:val="en-GB"/>
            </w:rPr>
            <w:t xml:space="preserve">on behalf of </w:t>
          </w:r>
          <w:r w:rsidR="00506C83" w:rsidRPr="001D72E5">
            <w:rPr>
              <w:rFonts w:asciiTheme="minorHAnsi" w:hAnsiTheme="minorHAnsi" w:cstheme="minorHAnsi"/>
              <w:sz w:val="24"/>
              <w:szCs w:val="24"/>
              <w:lang w:val="en-GB"/>
            </w:rPr>
            <w:t>Cyprus</w:t>
          </w:r>
          <w:r w:rsidR="00A07103" w:rsidRPr="001D72E5">
            <w:rPr>
              <w:rFonts w:asciiTheme="minorHAnsi" w:hAnsiTheme="minorHAnsi" w:cstheme="minorHAnsi"/>
              <w:sz w:val="24"/>
              <w:szCs w:val="24"/>
              <w:lang w:val="en-GB"/>
            </w:rPr>
            <w:t xml:space="preserve">, and </w:t>
          </w:r>
          <w:proofErr w:type="spellStart"/>
          <w:r w:rsidR="00804CCC">
            <w:rPr>
              <w:rFonts w:asciiTheme="minorHAnsi" w:hAnsiTheme="minorHAnsi" w:cstheme="minorHAnsi"/>
              <w:sz w:val="24"/>
              <w:szCs w:val="24"/>
              <w:lang w:val="en-GB"/>
            </w:rPr>
            <w:t>Zurab</w:t>
          </w:r>
          <w:proofErr w:type="spellEnd"/>
          <w:r w:rsidR="00804CCC">
            <w:rPr>
              <w:rFonts w:asciiTheme="minorHAnsi" w:hAnsiTheme="minorHAnsi" w:cstheme="minorHAnsi"/>
              <w:sz w:val="24"/>
              <w:szCs w:val="24"/>
              <w:lang w:val="en-GB"/>
            </w:rPr>
            <w:t xml:space="preserve"> SANIKIDZE</w:t>
          </w:r>
          <w:r w:rsidR="00A07103" w:rsidRPr="001D72E5">
            <w:rPr>
              <w:rFonts w:asciiTheme="minorHAnsi" w:hAnsiTheme="minorHAnsi" w:cstheme="minorHAnsi"/>
              <w:sz w:val="24"/>
              <w:szCs w:val="24"/>
              <w:lang w:val="en-GB"/>
            </w:rPr>
            <w:t xml:space="preserve">, on behalf of </w:t>
          </w:r>
          <w:r w:rsidR="00506C83" w:rsidRPr="001D72E5">
            <w:rPr>
              <w:rFonts w:asciiTheme="minorHAnsi" w:hAnsiTheme="minorHAnsi" w:cstheme="minorHAnsi"/>
              <w:sz w:val="24"/>
              <w:szCs w:val="24"/>
              <w:lang w:val="en-GB"/>
            </w:rPr>
            <w:t>Georgia</w:t>
          </w:r>
          <w:r w:rsidR="00A07103" w:rsidRPr="001D72E5">
            <w:rPr>
              <w:rFonts w:asciiTheme="minorHAnsi" w:hAnsiTheme="minorHAnsi" w:cstheme="minorHAnsi"/>
              <w:sz w:val="24"/>
              <w:szCs w:val="24"/>
              <w:lang w:val="en-GB"/>
            </w:rPr>
            <w:t xml:space="preserve">. </w:t>
          </w:r>
          <w:r w:rsidR="00C46308" w:rsidRPr="001D72E5">
            <w:rPr>
              <w:rFonts w:asciiTheme="minorHAnsi" w:hAnsiTheme="minorHAnsi" w:cstheme="minorHAnsi"/>
              <w:sz w:val="24"/>
              <w:szCs w:val="24"/>
              <w:lang w:val="en-GB"/>
            </w:rPr>
            <w:t>They were assisted by GRECO’s Secretariat in drawing up the Compliance Report</w:t>
          </w:r>
          <w:r w:rsidRPr="001D72E5">
            <w:rPr>
              <w:rFonts w:asciiTheme="minorHAnsi" w:hAnsiTheme="minorHAnsi" w:cstheme="minorHAnsi"/>
              <w:sz w:val="24"/>
              <w:szCs w:val="24"/>
              <w:lang w:val="en-GB"/>
            </w:rPr>
            <w:t xml:space="preserve">. </w:t>
          </w:r>
        </w:p>
        <w:p w14:paraId="41CC0624"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p w14:paraId="4B146AAB" w14:textId="29B05126" w:rsidR="00787268" w:rsidRPr="001D72E5" w:rsidRDefault="00C46308" w:rsidP="002126D2">
          <w:pPr>
            <w:numPr>
              <w:ilvl w:val="0"/>
              <w:numId w:val="14"/>
            </w:numPr>
            <w:tabs>
              <w:tab w:val="left" w:pos="567"/>
            </w:tabs>
            <w:spacing w:after="0" w:line="240" w:lineRule="auto"/>
            <w:contextualSpacing/>
            <w:jc w:val="both"/>
            <w:rPr>
              <w:rFonts w:asciiTheme="minorHAnsi" w:hAnsiTheme="minorHAnsi" w:cstheme="minorHAnsi"/>
              <w:sz w:val="24"/>
              <w:szCs w:val="24"/>
              <w:lang w:val="en-GB"/>
            </w:rPr>
          </w:pPr>
          <w:r w:rsidRPr="001D72E5">
            <w:rPr>
              <w:rFonts w:asciiTheme="minorHAnsi" w:hAnsiTheme="minorHAnsi" w:cstheme="minorHAnsi"/>
              <w:sz w:val="24"/>
              <w:szCs w:val="24"/>
              <w:lang w:val="en-GB"/>
            </w:rPr>
            <w:t>The Compliance Report</w:t>
          </w:r>
          <w:r w:rsidR="00787268" w:rsidRPr="001D72E5">
            <w:rPr>
              <w:rFonts w:asciiTheme="minorHAnsi" w:hAnsiTheme="minorHAnsi" w:cstheme="minorHAnsi"/>
              <w:sz w:val="24"/>
              <w:szCs w:val="24"/>
              <w:lang w:val="en-GB"/>
            </w:rPr>
            <w:t xml:space="preserve"> </w:t>
          </w:r>
          <w:r w:rsidR="003C46FA" w:rsidRPr="001D72E5">
            <w:rPr>
              <w:rFonts w:asciiTheme="minorHAnsi" w:hAnsiTheme="minorHAnsi" w:cstheme="minorHAnsi"/>
              <w:sz w:val="24"/>
              <w:szCs w:val="24"/>
              <w:lang w:val="en-GB"/>
            </w:rPr>
            <w:t xml:space="preserve">examines the implementation of each individual recommendation contained in the Evaluation Report and establishes an overall appraisal of the level of the member’s compliance with these recommendations. The implementation of any pending recommendation (partially or not implemented) will be assessed </w:t>
          </w:r>
          <w:proofErr w:type="gramStart"/>
          <w:r w:rsidR="003C46FA" w:rsidRPr="001D72E5">
            <w:rPr>
              <w:rFonts w:asciiTheme="minorHAnsi" w:hAnsiTheme="minorHAnsi" w:cstheme="minorHAnsi"/>
              <w:sz w:val="24"/>
              <w:szCs w:val="24"/>
              <w:lang w:val="en-GB"/>
            </w:rPr>
            <w:t>on the basis of</w:t>
          </w:r>
          <w:proofErr w:type="gramEnd"/>
          <w:r w:rsidR="003C46FA" w:rsidRPr="001D72E5">
            <w:rPr>
              <w:rFonts w:asciiTheme="minorHAnsi" w:hAnsiTheme="minorHAnsi" w:cstheme="minorHAnsi"/>
              <w:sz w:val="24"/>
              <w:szCs w:val="24"/>
              <w:lang w:val="en-GB"/>
            </w:rPr>
            <w:t xml:space="preserve"> a further Situation Report to be submitted by the authorities 18</w:t>
          </w:r>
          <w:r w:rsidR="00A07103" w:rsidRPr="001D72E5">
            <w:rPr>
              <w:rFonts w:asciiTheme="minorHAnsi" w:hAnsiTheme="minorHAnsi" w:cstheme="minorHAnsi"/>
              <w:sz w:val="24"/>
              <w:szCs w:val="24"/>
              <w:lang w:val="en-GB"/>
            </w:rPr>
            <w:t> </w:t>
          </w:r>
          <w:r w:rsidR="003C46FA" w:rsidRPr="001D72E5">
            <w:rPr>
              <w:rFonts w:asciiTheme="minorHAnsi" w:hAnsiTheme="minorHAnsi" w:cstheme="minorHAnsi"/>
              <w:sz w:val="24"/>
              <w:szCs w:val="24"/>
              <w:lang w:val="en-GB"/>
            </w:rPr>
            <w:t>months after the adoption of the present Compliance Report</w:t>
          </w:r>
          <w:r w:rsidR="00787268" w:rsidRPr="001D72E5">
            <w:rPr>
              <w:rFonts w:asciiTheme="minorHAnsi" w:hAnsiTheme="minorHAnsi" w:cstheme="minorHAnsi"/>
              <w:sz w:val="24"/>
              <w:szCs w:val="24"/>
              <w:lang w:val="en-GB"/>
            </w:rPr>
            <w:t xml:space="preserve">. </w:t>
          </w:r>
        </w:p>
      </w:sdtContent>
    </w:sdt>
    <w:p w14:paraId="694D08EC"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sdt>
      <w:sdtPr>
        <w:rPr>
          <w:rFonts w:asciiTheme="minorHAnsi" w:eastAsia="Times New Roman" w:hAnsiTheme="minorHAnsi" w:cstheme="minorHAnsi"/>
          <w:b/>
          <w:sz w:val="24"/>
          <w:szCs w:val="24"/>
          <w:lang w:val="en-GB"/>
        </w:rPr>
        <w:tag w:val="{0CE6F08F-84F7-42D9-91FB-0986A8B1518D}"/>
        <w:id w:val="677012939"/>
        <w:lock w:val="sdtLocked"/>
        <w:placeholder>
          <w:docPart w:val="DefaultPlaceholder_-1854013440"/>
        </w:placeholder>
      </w:sdtPr>
      <w:sdtEndPr>
        <w:rPr>
          <w:rFonts w:ascii="Arial Narrow" w:hAnsi="Arial Narrow" w:cs="Times New Roman"/>
          <w:b w:val="0"/>
          <w:szCs w:val="20"/>
        </w:rPr>
      </w:sdtEndPr>
      <w:sdtContent>
        <w:p w14:paraId="4B5C27AA" w14:textId="7AB53134" w:rsidR="00787268" w:rsidRPr="001D72E5" w:rsidRDefault="00787268" w:rsidP="002126D2">
          <w:pPr>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b/>
              <w:sz w:val="24"/>
              <w:szCs w:val="24"/>
              <w:lang w:val="en-GB"/>
            </w:rPr>
            <w:t>II.</w:t>
          </w:r>
          <w:r w:rsidRPr="001D72E5">
            <w:rPr>
              <w:rFonts w:asciiTheme="minorHAnsi" w:hAnsiTheme="minorHAnsi" w:cstheme="minorHAnsi"/>
              <w:sz w:val="24"/>
              <w:szCs w:val="24"/>
              <w:lang w:val="en-GB"/>
            </w:rPr>
            <w:tab/>
          </w:r>
          <w:r w:rsidRPr="001D72E5">
            <w:rPr>
              <w:rFonts w:asciiTheme="minorHAnsi" w:hAnsiTheme="minorHAnsi" w:cstheme="minorHAnsi"/>
              <w:b/>
              <w:sz w:val="24"/>
              <w:szCs w:val="24"/>
              <w:u w:val="single"/>
              <w:lang w:val="en-GB"/>
            </w:rPr>
            <w:t>ANALYS</w:t>
          </w:r>
          <w:r w:rsidR="00C46308" w:rsidRPr="001D72E5">
            <w:rPr>
              <w:rFonts w:asciiTheme="minorHAnsi" w:hAnsiTheme="minorHAnsi" w:cstheme="minorHAnsi"/>
              <w:b/>
              <w:sz w:val="24"/>
              <w:szCs w:val="24"/>
              <w:u w:val="single"/>
              <w:lang w:val="en-GB"/>
            </w:rPr>
            <w:t>IS</w:t>
          </w:r>
        </w:p>
        <w:p w14:paraId="296A8E1C"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rPr>
          </w:pPr>
        </w:p>
        <w:p w14:paraId="785BA1D9" w14:textId="4F7CFDE7" w:rsidR="001216E4" w:rsidRPr="001D72E5" w:rsidRDefault="00C46308" w:rsidP="001216E4">
          <w:pPr>
            <w:numPr>
              <w:ilvl w:val="0"/>
              <w:numId w:val="14"/>
            </w:numPr>
            <w:tabs>
              <w:tab w:val="left" w:pos="567"/>
            </w:tabs>
            <w:spacing w:after="0" w:line="240" w:lineRule="auto"/>
            <w:contextualSpacing/>
            <w:jc w:val="both"/>
            <w:rPr>
              <w:rFonts w:asciiTheme="minorHAnsi" w:hAnsiTheme="minorHAnsi" w:cstheme="minorHAnsi"/>
              <w:sz w:val="24"/>
              <w:szCs w:val="24"/>
              <w:lang w:val="en-GB"/>
            </w:rPr>
          </w:pPr>
          <w:r w:rsidRPr="001D72E5">
            <w:rPr>
              <w:rFonts w:asciiTheme="minorHAnsi" w:hAnsiTheme="minorHAnsi" w:cstheme="minorHAnsi"/>
              <w:sz w:val="24"/>
              <w:szCs w:val="24"/>
              <w:lang w:val="en-GB"/>
            </w:rPr>
            <w:t>GRECO</w:t>
          </w:r>
          <w:r w:rsidR="00787268" w:rsidRPr="001D72E5">
            <w:rPr>
              <w:rFonts w:asciiTheme="minorHAnsi" w:hAnsiTheme="minorHAnsi" w:cstheme="minorHAnsi"/>
              <w:sz w:val="24"/>
              <w:szCs w:val="24"/>
              <w:lang w:val="en-GB"/>
            </w:rPr>
            <w:t xml:space="preserve"> </w:t>
          </w:r>
          <w:r w:rsidR="003C46FA" w:rsidRPr="001D72E5">
            <w:rPr>
              <w:rFonts w:asciiTheme="minorHAnsi" w:hAnsiTheme="minorHAnsi" w:cstheme="minorHAnsi"/>
              <w:sz w:val="24"/>
              <w:szCs w:val="24"/>
              <w:lang w:val="en-GB"/>
            </w:rPr>
            <w:t>addressed</w:t>
          </w:r>
          <w:r w:rsidR="00787268" w:rsidRPr="001D72E5">
            <w:rPr>
              <w:rFonts w:asciiTheme="minorHAnsi" w:hAnsiTheme="minorHAnsi" w:cstheme="minorHAnsi"/>
              <w:sz w:val="24"/>
              <w:szCs w:val="24"/>
              <w:lang w:val="en-GB"/>
            </w:rPr>
            <w:t xml:space="preserve"> </w:t>
          </w:r>
          <w:r w:rsidR="008B4047" w:rsidRPr="001D72E5">
            <w:rPr>
              <w:rFonts w:asciiTheme="minorHAnsi" w:hAnsiTheme="minorHAnsi" w:cstheme="minorHAnsi"/>
              <w:sz w:val="24"/>
              <w:szCs w:val="24"/>
              <w:lang w:val="en-GB"/>
            </w:rPr>
            <w:t>17</w:t>
          </w:r>
          <w:r w:rsidR="00787268" w:rsidRPr="001D72E5">
            <w:rPr>
              <w:rFonts w:asciiTheme="minorHAnsi" w:hAnsiTheme="minorHAnsi" w:cstheme="minorHAnsi"/>
              <w:sz w:val="24"/>
              <w:szCs w:val="24"/>
              <w:lang w:val="en-GB"/>
            </w:rPr>
            <w:t xml:space="preserve"> </w:t>
          </w:r>
          <w:r w:rsidR="003C46FA" w:rsidRPr="001D72E5">
            <w:rPr>
              <w:rFonts w:asciiTheme="minorHAnsi" w:hAnsiTheme="minorHAnsi" w:cstheme="minorHAnsi"/>
              <w:sz w:val="24"/>
              <w:szCs w:val="24"/>
              <w:lang w:val="en-GB"/>
            </w:rPr>
            <w:t>recommendations</w:t>
          </w:r>
          <w:r w:rsidR="00787268" w:rsidRPr="001D72E5">
            <w:rPr>
              <w:rFonts w:asciiTheme="minorHAnsi" w:hAnsiTheme="minorHAnsi" w:cstheme="minorHAnsi"/>
              <w:sz w:val="24"/>
              <w:szCs w:val="24"/>
              <w:lang w:val="en-GB"/>
            </w:rPr>
            <w:t xml:space="preserve"> </w:t>
          </w:r>
          <w:r w:rsidR="003C46FA" w:rsidRPr="001D72E5">
            <w:rPr>
              <w:rFonts w:asciiTheme="minorHAnsi" w:hAnsiTheme="minorHAnsi" w:cstheme="minorHAnsi"/>
              <w:sz w:val="24"/>
              <w:szCs w:val="24"/>
              <w:lang w:val="en-GB"/>
            </w:rPr>
            <w:t>to</w:t>
          </w:r>
          <w:r w:rsidR="00DB3046" w:rsidRPr="001D72E5">
            <w:rPr>
              <w:rFonts w:asciiTheme="minorHAnsi" w:hAnsiTheme="minorHAnsi" w:cstheme="minorHAnsi"/>
              <w:sz w:val="24"/>
              <w:szCs w:val="24"/>
              <w:lang w:val="en-GB"/>
            </w:rPr>
            <w:t xml:space="preserve"> </w:t>
          </w:r>
          <w:r w:rsidR="008B4047" w:rsidRPr="001D72E5">
            <w:rPr>
              <w:rFonts w:asciiTheme="minorHAnsi" w:hAnsiTheme="minorHAnsi" w:cstheme="minorHAnsi"/>
              <w:sz w:val="24"/>
              <w:szCs w:val="24"/>
              <w:lang w:val="en-GB"/>
            </w:rPr>
            <w:t>Croatia</w:t>
          </w:r>
          <w:r w:rsidR="002B2B9D" w:rsidRPr="001D72E5">
            <w:rPr>
              <w:rFonts w:asciiTheme="minorHAnsi" w:hAnsiTheme="minorHAnsi" w:cstheme="minorHAnsi"/>
              <w:sz w:val="24"/>
              <w:szCs w:val="24"/>
              <w:lang w:val="en-GB"/>
            </w:rPr>
            <w:t xml:space="preserve"> </w:t>
          </w:r>
          <w:r w:rsidR="003C46FA" w:rsidRPr="001D72E5">
            <w:rPr>
              <w:rFonts w:asciiTheme="minorHAnsi" w:hAnsiTheme="minorHAnsi" w:cstheme="minorHAnsi"/>
              <w:sz w:val="24"/>
              <w:szCs w:val="24"/>
              <w:lang w:val="en-GB"/>
            </w:rPr>
            <w:t>in its Evaluation Report. Compliance with these recommendations is dealt with below</w:t>
          </w:r>
          <w:r w:rsidR="00787268" w:rsidRPr="001D72E5">
            <w:rPr>
              <w:rFonts w:asciiTheme="minorHAnsi" w:hAnsiTheme="minorHAnsi" w:cstheme="minorHAnsi"/>
              <w:sz w:val="24"/>
              <w:szCs w:val="24"/>
              <w:lang w:val="en-GB"/>
            </w:rPr>
            <w:t>.</w:t>
          </w:r>
        </w:p>
        <w:p w14:paraId="15FF875F" w14:textId="77777777" w:rsidR="00787268" w:rsidRPr="001D72E5" w:rsidRDefault="00787268" w:rsidP="002126D2">
          <w:pPr>
            <w:tabs>
              <w:tab w:val="left" w:pos="567"/>
            </w:tabs>
            <w:spacing w:after="0" w:line="240" w:lineRule="auto"/>
            <w:contextualSpacing/>
            <w:jc w:val="both"/>
            <w:rPr>
              <w:rFonts w:asciiTheme="minorHAnsi" w:hAnsiTheme="minorHAnsi" w:cstheme="minorHAnsi"/>
              <w:b/>
              <w:bCs/>
              <w:sz w:val="24"/>
              <w:szCs w:val="24"/>
              <w:lang w:val="en-GB"/>
            </w:rPr>
          </w:pPr>
        </w:p>
        <w:p w14:paraId="06F91691" w14:textId="75116C53" w:rsidR="00787268" w:rsidRPr="001D72E5" w:rsidRDefault="003C46FA" w:rsidP="002126D2">
          <w:pPr>
            <w:tabs>
              <w:tab w:val="left" w:pos="567"/>
            </w:tabs>
            <w:spacing w:after="0" w:line="240" w:lineRule="auto"/>
            <w:contextualSpacing/>
            <w:jc w:val="both"/>
            <w:rPr>
              <w:rFonts w:asciiTheme="minorHAnsi" w:hAnsiTheme="minorHAnsi" w:cstheme="minorHAnsi"/>
              <w:b/>
              <w:bCs/>
              <w:i/>
              <w:sz w:val="24"/>
              <w:szCs w:val="24"/>
              <w:lang w:val="en-GB"/>
            </w:rPr>
          </w:pPr>
          <w:r w:rsidRPr="001D72E5">
            <w:rPr>
              <w:rFonts w:asciiTheme="minorHAnsi" w:hAnsiTheme="minorHAnsi" w:cstheme="minorHAnsi"/>
              <w:i/>
              <w:sz w:val="24"/>
              <w:szCs w:val="24"/>
              <w:lang w:val="en-GB"/>
            </w:rPr>
            <w:t>Preventing corruption and promoting integrity in central governments (top executive functions)</w:t>
          </w:r>
        </w:p>
        <w:p w14:paraId="37E7B5D4" w14:textId="77777777" w:rsidR="006F77BA" w:rsidRPr="001D72E5" w:rsidRDefault="006F77BA" w:rsidP="00F912A0">
          <w:pPr>
            <w:spacing w:after="0" w:line="240" w:lineRule="auto"/>
            <w:contextualSpacing/>
            <w:jc w:val="both"/>
            <w:rPr>
              <w:rFonts w:asciiTheme="minorHAnsi" w:hAnsiTheme="minorHAnsi" w:cstheme="minorHAnsi"/>
              <w:sz w:val="24"/>
              <w:szCs w:val="24"/>
              <w:lang w:val="en-GB"/>
            </w:rPr>
          </w:pPr>
        </w:p>
        <w:p w14:paraId="4F374DF2" w14:textId="727E20D1" w:rsidR="00787268" w:rsidRPr="001D72E5" w:rsidRDefault="00787268" w:rsidP="00D57016">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00771990">
            <w:rPr>
              <w:rFonts w:asciiTheme="minorHAnsi" w:hAnsiTheme="minorHAnsi" w:cstheme="minorHAnsi"/>
              <w:b/>
              <w:sz w:val="24"/>
              <w:szCs w:val="24"/>
              <w:lang w:val="en-GB"/>
            </w:rPr>
            <w:t>s</w:t>
          </w:r>
          <w:r w:rsidRPr="001D72E5">
            <w:rPr>
              <w:rFonts w:asciiTheme="minorHAnsi" w:hAnsiTheme="minorHAnsi" w:cstheme="minorHAnsi"/>
              <w:b/>
              <w:sz w:val="24"/>
              <w:szCs w:val="24"/>
              <w:lang w:val="en-GB"/>
            </w:rPr>
            <w:t xml:space="preserve"> i</w:t>
          </w:r>
          <w:r w:rsidR="00771990">
            <w:rPr>
              <w:rFonts w:asciiTheme="minorHAnsi" w:hAnsiTheme="minorHAnsi" w:cstheme="minorHAnsi"/>
              <w:b/>
              <w:sz w:val="24"/>
              <w:szCs w:val="24"/>
              <w:lang w:val="en-GB"/>
            </w:rPr>
            <w:t xml:space="preserve"> and </w:t>
          </w:r>
          <w:r w:rsidR="00684318">
            <w:rPr>
              <w:rFonts w:asciiTheme="minorHAnsi" w:hAnsiTheme="minorHAnsi" w:cstheme="minorHAnsi"/>
              <w:b/>
              <w:sz w:val="24"/>
              <w:szCs w:val="24"/>
              <w:lang w:val="en-GB"/>
            </w:rPr>
            <w:t>xi.</w:t>
          </w:r>
        </w:p>
        <w:p w14:paraId="17B62524" w14:textId="77777777" w:rsidR="00787268" w:rsidRPr="001D72E5" w:rsidRDefault="00787268" w:rsidP="00D57016">
          <w:pPr>
            <w:pStyle w:val="Normalrappo"/>
            <w:keepNext/>
            <w:widowControl/>
            <w:tabs>
              <w:tab w:val="clear" w:pos="-720"/>
              <w:tab w:val="left" w:pos="567"/>
            </w:tabs>
            <w:suppressAutoHyphens w:val="0"/>
            <w:contextualSpacing/>
            <w:rPr>
              <w:rFonts w:asciiTheme="minorHAnsi" w:hAnsiTheme="minorHAnsi" w:cstheme="minorHAnsi"/>
              <w:iCs/>
              <w:spacing w:val="0"/>
              <w:szCs w:val="24"/>
              <w:lang w:val="en-GB"/>
            </w:rPr>
          </w:pPr>
        </w:p>
        <w:p w14:paraId="2161CC7F" w14:textId="3B65B6BA" w:rsidR="006160F3" w:rsidRPr="00F35BAD" w:rsidRDefault="00331A7B" w:rsidP="00F35BAD">
          <w:pPr>
            <w:numPr>
              <w:ilvl w:val="0"/>
              <w:numId w:val="14"/>
            </w:numPr>
            <w:tabs>
              <w:tab w:val="left" w:pos="567"/>
            </w:tabs>
            <w:spacing w:after="0" w:line="240" w:lineRule="auto"/>
            <w:contextualSpacing/>
            <w:jc w:val="both"/>
            <w:rPr>
              <w:rFonts w:asciiTheme="minorHAnsi" w:hAnsiTheme="minorHAnsi" w:cstheme="minorHAnsi"/>
              <w:i/>
              <w:iCs/>
              <w:sz w:val="24"/>
              <w:szCs w:val="24"/>
              <w:lang w:val="en-GB"/>
            </w:rPr>
          </w:pPr>
          <w:r w:rsidRPr="001D72E5">
            <w:rPr>
              <w:rFonts w:asciiTheme="minorHAnsi" w:hAnsiTheme="minorHAnsi" w:cstheme="minorHAnsi"/>
              <w:i/>
              <w:iCs/>
              <w:sz w:val="24"/>
              <w:szCs w:val="24"/>
              <w:lang w:val="en-GB"/>
            </w:rPr>
            <w:t xml:space="preserve">GRECO recommended </w:t>
          </w:r>
          <w:r w:rsidR="003E429E" w:rsidRPr="001D72E5">
            <w:rPr>
              <w:rFonts w:asciiTheme="minorHAnsi" w:hAnsiTheme="minorHAnsi" w:cstheme="minorHAnsi"/>
              <w:i/>
              <w:iCs/>
              <w:sz w:val="24"/>
              <w:szCs w:val="24"/>
              <w:lang w:val="en-GB"/>
            </w:rPr>
            <w:t>that the legal status, recruitment and obligations of special advisers and others working in an advisory capacity for the government be regulated, ensuring that they undergo an integrity check upon selection, that their names, functions and possible remuneration (for the tasks they carry out for the government) are made public and that appropriate regulations on conflicts of interest and use of confidential information apply to them</w:t>
          </w:r>
          <w:r w:rsidR="00771990">
            <w:rPr>
              <w:rFonts w:asciiTheme="minorHAnsi" w:hAnsiTheme="minorHAnsi" w:cstheme="minorHAnsi"/>
              <w:i/>
              <w:iCs/>
              <w:sz w:val="24"/>
              <w:szCs w:val="24"/>
              <w:lang w:val="en-GB"/>
            </w:rPr>
            <w:t xml:space="preserve"> (Recommendation i)</w:t>
          </w:r>
          <w:r w:rsidR="001D72E5">
            <w:rPr>
              <w:rFonts w:asciiTheme="minorHAnsi" w:hAnsiTheme="minorHAnsi" w:cstheme="minorHAnsi"/>
              <w:i/>
              <w:iCs/>
              <w:sz w:val="24"/>
              <w:szCs w:val="24"/>
              <w:lang w:val="en-GB"/>
            </w:rPr>
            <w:t>;</w:t>
          </w:r>
        </w:p>
        <w:p w14:paraId="5A4AAFC5" w14:textId="73CEC4B6" w:rsidR="0094017F" w:rsidRPr="00F7650E" w:rsidRDefault="006160F3" w:rsidP="00F7650E">
          <w:pPr>
            <w:numPr>
              <w:ilvl w:val="0"/>
              <w:numId w:val="14"/>
            </w:numPr>
            <w:spacing w:after="0" w:line="240" w:lineRule="auto"/>
            <w:contextualSpacing/>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lastRenderedPageBreak/>
            <w:t>GRECO recommended that the Law on Government be amended to limit the procedural immunity provided to members of the government, by excluding corruption-related offences which are subject to public prosecution</w:t>
          </w:r>
          <w:r w:rsidR="00771990">
            <w:rPr>
              <w:rFonts w:asciiTheme="minorHAnsi" w:hAnsiTheme="minorHAnsi" w:cstheme="minorHAnsi"/>
              <w:i/>
              <w:sz w:val="24"/>
              <w:szCs w:val="24"/>
              <w:lang w:val="en-GB"/>
            </w:rPr>
            <w:t xml:space="preserve"> (Recommendation </w:t>
          </w:r>
          <w:r w:rsidR="00684318">
            <w:rPr>
              <w:rFonts w:asciiTheme="minorHAnsi" w:hAnsiTheme="minorHAnsi" w:cstheme="minorHAnsi"/>
              <w:i/>
              <w:sz w:val="24"/>
              <w:szCs w:val="24"/>
              <w:lang w:val="en-GB"/>
            </w:rPr>
            <w:t>xi</w:t>
          </w:r>
          <w:r w:rsidR="00771990">
            <w:rPr>
              <w:rFonts w:asciiTheme="minorHAnsi" w:hAnsiTheme="minorHAnsi" w:cstheme="minorHAnsi"/>
              <w:i/>
              <w:sz w:val="24"/>
              <w:szCs w:val="24"/>
              <w:lang w:val="en-GB"/>
            </w:rPr>
            <w:t>)</w:t>
          </w:r>
          <w:r w:rsidRPr="001D72E5">
            <w:rPr>
              <w:rFonts w:asciiTheme="minorHAnsi" w:hAnsiTheme="minorHAnsi" w:cstheme="minorHAnsi"/>
              <w:i/>
              <w:sz w:val="24"/>
              <w:szCs w:val="24"/>
              <w:lang w:val="en-GB"/>
            </w:rPr>
            <w:t>.</w:t>
          </w:r>
        </w:p>
        <w:p w14:paraId="0B57A087" w14:textId="77777777" w:rsidR="00F6123B" w:rsidRPr="001D72E5" w:rsidRDefault="00F6123B" w:rsidP="00F6123B">
          <w:pPr>
            <w:tabs>
              <w:tab w:val="left" w:pos="567"/>
            </w:tabs>
            <w:spacing w:after="0" w:line="240" w:lineRule="auto"/>
            <w:contextualSpacing/>
            <w:jc w:val="both"/>
            <w:rPr>
              <w:rFonts w:asciiTheme="minorHAnsi" w:hAnsiTheme="minorHAnsi" w:cstheme="minorHAnsi"/>
              <w:sz w:val="24"/>
              <w:szCs w:val="24"/>
              <w:lang w:val="en-GB"/>
            </w:rPr>
          </w:pPr>
        </w:p>
        <w:p w14:paraId="088744FD" w14:textId="6DFC5064" w:rsidR="00787268" w:rsidRPr="001D72E5" w:rsidRDefault="003C46FA" w:rsidP="00F6123B">
          <w:pPr>
            <w:pStyle w:val="question"/>
            <w:numPr>
              <w:ilvl w:val="0"/>
              <w:numId w:val="14"/>
            </w:numPr>
            <w:tabs>
              <w:tab w:val="left" w:pos="567"/>
            </w:tabs>
            <w:contextualSpacing/>
            <w:rPr>
              <w:rFonts w:asciiTheme="minorHAnsi" w:hAnsiTheme="minorHAnsi" w:cstheme="minorHAnsi"/>
              <w:szCs w:val="24"/>
              <w:lang w:val="en-GB"/>
            </w:rPr>
          </w:pPr>
          <w:bookmarkStart w:id="1" w:name="_Hlk42180140"/>
          <w:r w:rsidRPr="001D72E5">
            <w:rPr>
              <w:rFonts w:asciiTheme="minorHAnsi" w:hAnsiTheme="minorHAnsi" w:cstheme="minorHAnsi"/>
              <w:szCs w:val="24"/>
              <w:u w:val="single"/>
              <w:lang w:val="en-GB"/>
            </w:rPr>
            <w:t xml:space="preserve">The </w:t>
          </w:r>
          <w:r w:rsidR="003E429E" w:rsidRPr="001D72E5">
            <w:rPr>
              <w:rFonts w:asciiTheme="minorHAnsi" w:hAnsiTheme="minorHAnsi" w:cstheme="minorHAnsi"/>
              <w:szCs w:val="24"/>
              <w:u w:val="single"/>
              <w:lang w:val="en-GB"/>
            </w:rPr>
            <w:t>Croatian</w:t>
          </w:r>
          <w:r w:rsidRPr="001D72E5">
            <w:rPr>
              <w:rFonts w:asciiTheme="minorHAnsi" w:hAnsiTheme="minorHAnsi" w:cstheme="minorHAnsi"/>
              <w:szCs w:val="24"/>
              <w:u w:val="single"/>
              <w:lang w:val="en-GB"/>
            </w:rPr>
            <w:t xml:space="preserve"> authorities</w:t>
          </w:r>
          <w:r w:rsidR="00787268" w:rsidRPr="001D72E5">
            <w:rPr>
              <w:rFonts w:asciiTheme="minorHAnsi" w:hAnsiTheme="minorHAnsi" w:cstheme="minorHAnsi"/>
              <w:szCs w:val="24"/>
              <w:lang w:val="en-GB"/>
            </w:rPr>
            <w:t xml:space="preserve"> </w:t>
          </w:r>
          <w:bookmarkEnd w:id="1"/>
          <w:r w:rsidR="00AB21E4" w:rsidRPr="001D72E5">
            <w:rPr>
              <w:rFonts w:asciiTheme="minorHAnsi" w:hAnsiTheme="minorHAnsi" w:cstheme="minorHAnsi"/>
              <w:szCs w:val="24"/>
              <w:lang w:val="en-GB"/>
            </w:rPr>
            <w:t xml:space="preserve">report that recommendations </w:t>
          </w:r>
          <w:r w:rsidR="00504094">
            <w:rPr>
              <w:rFonts w:asciiTheme="minorHAnsi" w:hAnsiTheme="minorHAnsi" w:cstheme="minorHAnsi"/>
              <w:szCs w:val="24"/>
              <w:lang w:val="en-GB"/>
            </w:rPr>
            <w:t>i</w:t>
          </w:r>
          <w:r w:rsidR="00771990">
            <w:rPr>
              <w:rFonts w:asciiTheme="minorHAnsi" w:hAnsiTheme="minorHAnsi" w:cstheme="minorHAnsi"/>
              <w:szCs w:val="24"/>
              <w:lang w:val="en-GB"/>
            </w:rPr>
            <w:t xml:space="preserve"> and ix </w:t>
          </w:r>
          <w:r w:rsidR="00AB21E4" w:rsidRPr="001D72E5">
            <w:rPr>
              <w:rFonts w:asciiTheme="minorHAnsi" w:hAnsiTheme="minorHAnsi" w:cstheme="minorHAnsi"/>
              <w:szCs w:val="24"/>
              <w:lang w:val="en-GB"/>
            </w:rPr>
            <w:t xml:space="preserve">will be addressed </w:t>
          </w:r>
          <w:r w:rsidR="00BD002A" w:rsidRPr="001D72E5">
            <w:rPr>
              <w:rFonts w:asciiTheme="minorHAnsi" w:hAnsiTheme="minorHAnsi" w:cstheme="minorHAnsi"/>
              <w:szCs w:val="24"/>
              <w:lang w:val="en-GB"/>
            </w:rPr>
            <w:t xml:space="preserve">by </w:t>
          </w:r>
          <w:r w:rsidR="00AB21E4" w:rsidRPr="001D72E5">
            <w:rPr>
              <w:rFonts w:asciiTheme="minorHAnsi" w:hAnsiTheme="minorHAnsi" w:cstheme="minorHAnsi"/>
              <w:szCs w:val="24"/>
              <w:lang w:val="en-GB"/>
            </w:rPr>
            <w:t>enact</w:t>
          </w:r>
          <w:r w:rsidR="00BD002A" w:rsidRPr="001D72E5">
            <w:rPr>
              <w:rFonts w:asciiTheme="minorHAnsi" w:hAnsiTheme="minorHAnsi" w:cstheme="minorHAnsi"/>
              <w:szCs w:val="24"/>
              <w:lang w:val="en-GB"/>
            </w:rPr>
            <w:t>ing</w:t>
          </w:r>
          <w:r w:rsidR="00AB21E4" w:rsidRPr="001D72E5">
            <w:rPr>
              <w:rFonts w:asciiTheme="minorHAnsi" w:hAnsiTheme="minorHAnsi" w:cstheme="minorHAnsi"/>
              <w:szCs w:val="24"/>
              <w:lang w:val="en-GB"/>
            </w:rPr>
            <w:t xml:space="preserve"> draft amendments to the Law on the Government of the Republic of Croatia</w:t>
          </w:r>
          <w:r w:rsidR="001D72E5">
            <w:rPr>
              <w:rFonts w:asciiTheme="minorHAnsi" w:hAnsiTheme="minorHAnsi" w:cstheme="minorHAnsi"/>
              <w:szCs w:val="24"/>
              <w:lang w:val="en-GB"/>
            </w:rPr>
            <w:t>.  That work is</w:t>
          </w:r>
          <w:r w:rsidR="00B71FBF" w:rsidRPr="001D72E5">
            <w:rPr>
              <w:rFonts w:asciiTheme="minorHAnsi" w:hAnsiTheme="minorHAnsi" w:cstheme="minorHAnsi"/>
              <w:szCs w:val="24"/>
              <w:lang w:val="en-GB"/>
            </w:rPr>
            <w:t xml:space="preserve"> </w:t>
          </w:r>
          <w:r w:rsidR="00367587" w:rsidRPr="001D72E5">
            <w:rPr>
              <w:rFonts w:asciiTheme="minorHAnsi" w:hAnsiTheme="minorHAnsi" w:cstheme="minorHAnsi"/>
              <w:szCs w:val="24"/>
              <w:lang w:val="en-GB"/>
            </w:rPr>
            <w:t xml:space="preserve">foreseen </w:t>
          </w:r>
          <w:r w:rsidR="001D72E5">
            <w:rPr>
              <w:rFonts w:asciiTheme="minorHAnsi" w:hAnsiTheme="minorHAnsi" w:cstheme="minorHAnsi"/>
              <w:szCs w:val="24"/>
              <w:lang w:val="en-GB"/>
            </w:rPr>
            <w:t xml:space="preserve">in </w:t>
          </w:r>
          <w:r w:rsidR="001D72E5" w:rsidRPr="001D72E5">
            <w:rPr>
              <w:rFonts w:asciiTheme="minorHAnsi" w:hAnsiTheme="minorHAnsi" w:cstheme="minorHAnsi"/>
              <w:szCs w:val="24"/>
              <w:lang w:val="en-GB"/>
            </w:rPr>
            <w:t xml:space="preserve">the Plan of Legislative Activities of the Government of the Republic of Croatia </w:t>
          </w:r>
          <w:r w:rsidR="001D72E5">
            <w:rPr>
              <w:rFonts w:asciiTheme="minorHAnsi" w:hAnsiTheme="minorHAnsi" w:cstheme="minorHAnsi"/>
              <w:szCs w:val="24"/>
              <w:lang w:val="en-GB"/>
            </w:rPr>
            <w:t>in</w:t>
          </w:r>
          <w:r w:rsidR="001D72E5" w:rsidRPr="001D72E5">
            <w:rPr>
              <w:rFonts w:asciiTheme="minorHAnsi" w:hAnsiTheme="minorHAnsi" w:cstheme="minorHAnsi"/>
              <w:szCs w:val="24"/>
              <w:lang w:val="en-GB"/>
            </w:rPr>
            <w:t xml:space="preserve"> </w:t>
          </w:r>
          <w:r w:rsidR="00AB21E4" w:rsidRPr="001D72E5">
            <w:rPr>
              <w:rFonts w:asciiTheme="minorHAnsi" w:hAnsiTheme="minorHAnsi" w:cstheme="minorHAnsi"/>
              <w:szCs w:val="24"/>
              <w:lang w:val="en-GB"/>
            </w:rPr>
            <w:t>the fourth quarter of 2021</w:t>
          </w:r>
          <w:r w:rsidR="001D72E5">
            <w:rPr>
              <w:rFonts w:asciiTheme="minorHAnsi" w:hAnsiTheme="minorHAnsi" w:cstheme="minorHAnsi"/>
              <w:szCs w:val="24"/>
              <w:lang w:val="en-GB"/>
            </w:rPr>
            <w:t>.</w:t>
          </w:r>
          <w:r w:rsidR="00AB21E4" w:rsidRPr="001D72E5">
            <w:rPr>
              <w:rFonts w:asciiTheme="minorHAnsi" w:hAnsiTheme="minorHAnsi" w:cstheme="minorHAnsi"/>
              <w:szCs w:val="24"/>
              <w:lang w:val="en-GB"/>
            </w:rPr>
            <w:t xml:space="preserve">  </w:t>
          </w:r>
        </w:p>
        <w:p w14:paraId="01E63E4D" w14:textId="77777777" w:rsidR="00F6123B" w:rsidRPr="001D72E5" w:rsidRDefault="00F6123B" w:rsidP="00F6123B">
          <w:pPr>
            <w:pStyle w:val="question"/>
            <w:numPr>
              <w:ilvl w:val="0"/>
              <w:numId w:val="0"/>
            </w:numPr>
            <w:tabs>
              <w:tab w:val="left" w:pos="567"/>
            </w:tabs>
            <w:ind w:left="567" w:hanging="567"/>
            <w:contextualSpacing/>
            <w:rPr>
              <w:rFonts w:asciiTheme="minorHAnsi" w:hAnsiTheme="minorHAnsi" w:cstheme="minorHAnsi"/>
              <w:szCs w:val="24"/>
              <w:lang w:val="en-GB"/>
            </w:rPr>
          </w:pPr>
        </w:p>
        <w:p w14:paraId="4E06942D" w14:textId="064E6269" w:rsidR="00992B1F" w:rsidRPr="001D72E5" w:rsidRDefault="00C46308" w:rsidP="00AE3E0B">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787268" w:rsidRPr="001D72E5">
            <w:rPr>
              <w:rFonts w:asciiTheme="minorHAnsi" w:hAnsiTheme="minorHAnsi" w:cstheme="minorHAnsi"/>
              <w:szCs w:val="24"/>
              <w:lang w:val="en-GB"/>
            </w:rPr>
            <w:t xml:space="preserve"> </w:t>
          </w:r>
          <w:r w:rsidR="00771990">
            <w:rPr>
              <w:rFonts w:asciiTheme="minorHAnsi" w:hAnsiTheme="minorHAnsi" w:cstheme="minorHAnsi"/>
              <w:szCs w:val="24"/>
              <w:lang w:val="en-GB"/>
            </w:rPr>
            <w:t xml:space="preserve">takes </w:t>
          </w:r>
          <w:r w:rsidR="00AD4C6C" w:rsidRPr="001D72E5">
            <w:rPr>
              <w:rFonts w:asciiTheme="minorHAnsi" w:hAnsiTheme="minorHAnsi" w:cstheme="minorHAnsi"/>
              <w:szCs w:val="24"/>
              <w:lang w:val="en-GB"/>
            </w:rPr>
            <w:t>note</w:t>
          </w:r>
          <w:r w:rsidR="00771990">
            <w:rPr>
              <w:rFonts w:asciiTheme="minorHAnsi" w:hAnsiTheme="minorHAnsi" w:cstheme="minorHAnsi"/>
              <w:szCs w:val="24"/>
              <w:lang w:val="en-GB"/>
            </w:rPr>
            <w:t xml:space="preserve"> of </w:t>
          </w:r>
          <w:r w:rsidR="00AD4C6C" w:rsidRPr="001D72E5">
            <w:rPr>
              <w:rFonts w:asciiTheme="minorHAnsi" w:hAnsiTheme="minorHAnsi" w:cstheme="minorHAnsi"/>
              <w:szCs w:val="24"/>
              <w:lang w:val="en-GB"/>
            </w:rPr>
            <w:t xml:space="preserve">the authorities’ intention to amend existing legislation to comply with </w:t>
          </w:r>
          <w:r w:rsidR="00AE259B" w:rsidRPr="001D72E5">
            <w:rPr>
              <w:rFonts w:asciiTheme="minorHAnsi" w:hAnsiTheme="minorHAnsi" w:cstheme="minorHAnsi"/>
              <w:szCs w:val="24"/>
              <w:lang w:val="en-GB"/>
            </w:rPr>
            <w:t xml:space="preserve">both </w:t>
          </w:r>
          <w:r w:rsidR="00AD4C6C" w:rsidRPr="001D72E5">
            <w:rPr>
              <w:rFonts w:asciiTheme="minorHAnsi" w:hAnsiTheme="minorHAnsi" w:cstheme="minorHAnsi"/>
              <w:szCs w:val="24"/>
              <w:lang w:val="en-GB"/>
            </w:rPr>
            <w:t>recommendations.</w:t>
          </w:r>
          <w:r w:rsidR="00205283">
            <w:rPr>
              <w:rFonts w:asciiTheme="minorHAnsi" w:hAnsiTheme="minorHAnsi" w:cstheme="minorHAnsi"/>
              <w:szCs w:val="24"/>
              <w:lang w:val="en-GB"/>
            </w:rPr>
            <w:t xml:space="preserve"> </w:t>
          </w:r>
          <w:r w:rsidR="00360FD7" w:rsidRPr="001D72E5">
            <w:rPr>
              <w:rFonts w:asciiTheme="minorHAnsi" w:hAnsiTheme="minorHAnsi" w:cstheme="minorHAnsi"/>
              <w:szCs w:val="24"/>
              <w:lang w:val="en-GB"/>
            </w:rPr>
            <w:t xml:space="preserve">In the absence of </w:t>
          </w:r>
          <w:r w:rsidR="00360FD7">
            <w:rPr>
              <w:rFonts w:asciiTheme="minorHAnsi" w:hAnsiTheme="minorHAnsi" w:cstheme="minorHAnsi"/>
              <w:szCs w:val="24"/>
              <w:lang w:val="en-GB"/>
            </w:rPr>
            <w:t>further</w:t>
          </w:r>
          <w:r w:rsidR="00360FD7" w:rsidRPr="001D72E5">
            <w:rPr>
              <w:rFonts w:asciiTheme="minorHAnsi" w:hAnsiTheme="minorHAnsi" w:cstheme="minorHAnsi"/>
              <w:szCs w:val="24"/>
              <w:lang w:val="en-GB"/>
            </w:rPr>
            <w:t xml:space="preserve"> details regarding the content </w:t>
          </w:r>
          <w:r w:rsidR="00771990">
            <w:rPr>
              <w:rFonts w:asciiTheme="minorHAnsi" w:hAnsiTheme="minorHAnsi" w:cstheme="minorHAnsi"/>
              <w:szCs w:val="24"/>
              <w:lang w:val="en-GB"/>
            </w:rPr>
            <w:t xml:space="preserve">and progress </w:t>
          </w:r>
          <w:r w:rsidR="00360FD7" w:rsidRPr="001D72E5">
            <w:rPr>
              <w:rFonts w:asciiTheme="minorHAnsi" w:hAnsiTheme="minorHAnsi" w:cstheme="minorHAnsi"/>
              <w:szCs w:val="24"/>
              <w:lang w:val="en-GB"/>
            </w:rPr>
            <w:t>of draft</w:t>
          </w:r>
          <w:r w:rsidR="00771990">
            <w:rPr>
              <w:rFonts w:asciiTheme="minorHAnsi" w:hAnsiTheme="minorHAnsi" w:cstheme="minorHAnsi"/>
              <w:szCs w:val="24"/>
              <w:lang w:val="en-GB"/>
            </w:rPr>
            <w:t xml:space="preserve"> legislation</w:t>
          </w:r>
          <w:r w:rsidR="00360FD7" w:rsidRPr="001D72E5">
            <w:rPr>
              <w:rFonts w:asciiTheme="minorHAnsi" w:hAnsiTheme="minorHAnsi" w:cstheme="minorHAnsi"/>
              <w:szCs w:val="24"/>
              <w:lang w:val="en-GB"/>
            </w:rPr>
            <w:t xml:space="preserve">, GRECO </w:t>
          </w:r>
          <w:r w:rsidR="00360FD7">
            <w:rPr>
              <w:rFonts w:asciiTheme="minorHAnsi" w:hAnsiTheme="minorHAnsi" w:cstheme="minorHAnsi"/>
              <w:szCs w:val="24"/>
              <w:lang w:val="en-GB"/>
            </w:rPr>
            <w:t xml:space="preserve">can only </w:t>
          </w:r>
          <w:r w:rsidR="00360FD7" w:rsidRPr="001D72E5">
            <w:rPr>
              <w:rFonts w:asciiTheme="minorHAnsi" w:hAnsiTheme="minorHAnsi" w:cstheme="minorHAnsi"/>
              <w:szCs w:val="24"/>
              <w:lang w:val="en-GB"/>
            </w:rPr>
            <w:t xml:space="preserve">conclude that </w:t>
          </w:r>
          <w:r w:rsidR="00771990">
            <w:rPr>
              <w:rFonts w:asciiTheme="minorHAnsi" w:hAnsiTheme="minorHAnsi" w:cstheme="minorHAnsi"/>
              <w:szCs w:val="24"/>
              <w:lang w:val="en-GB"/>
            </w:rPr>
            <w:t xml:space="preserve">none of the </w:t>
          </w:r>
          <w:r w:rsidR="00360FD7" w:rsidRPr="001D72E5">
            <w:rPr>
              <w:rFonts w:asciiTheme="minorHAnsi" w:hAnsiTheme="minorHAnsi" w:cstheme="minorHAnsi"/>
              <w:szCs w:val="24"/>
              <w:lang w:val="en-GB"/>
            </w:rPr>
            <w:t>recommendation</w:t>
          </w:r>
          <w:r w:rsidR="00360FD7">
            <w:rPr>
              <w:rFonts w:asciiTheme="minorHAnsi" w:hAnsiTheme="minorHAnsi" w:cstheme="minorHAnsi"/>
              <w:szCs w:val="24"/>
              <w:lang w:val="en-GB"/>
            </w:rPr>
            <w:t>s</w:t>
          </w:r>
          <w:r w:rsidR="00360FD7" w:rsidRPr="001D72E5">
            <w:rPr>
              <w:rFonts w:asciiTheme="minorHAnsi" w:hAnsiTheme="minorHAnsi" w:cstheme="minorHAnsi"/>
              <w:szCs w:val="24"/>
              <w:lang w:val="en-GB"/>
            </w:rPr>
            <w:t xml:space="preserve"> ha</w:t>
          </w:r>
          <w:r w:rsidR="00360FD7">
            <w:rPr>
              <w:rFonts w:asciiTheme="minorHAnsi" w:hAnsiTheme="minorHAnsi" w:cstheme="minorHAnsi"/>
              <w:szCs w:val="24"/>
              <w:lang w:val="en-GB"/>
            </w:rPr>
            <w:t>ve</w:t>
          </w:r>
          <w:r w:rsidR="00360FD7" w:rsidRPr="001D72E5">
            <w:rPr>
              <w:rFonts w:asciiTheme="minorHAnsi" w:hAnsiTheme="minorHAnsi" w:cstheme="minorHAnsi"/>
              <w:szCs w:val="24"/>
              <w:lang w:val="en-GB"/>
            </w:rPr>
            <w:t xml:space="preserve"> been </w:t>
          </w:r>
          <w:r w:rsidR="00771990">
            <w:rPr>
              <w:rFonts w:asciiTheme="minorHAnsi" w:hAnsiTheme="minorHAnsi" w:cstheme="minorHAnsi"/>
              <w:szCs w:val="24"/>
              <w:lang w:val="en-GB"/>
            </w:rPr>
            <w:t>complied with</w:t>
          </w:r>
          <w:r w:rsidR="00360FD7" w:rsidRPr="001D72E5">
            <w:rPr>
              <w:rFonts w:asciiTheme="minorHAnsi" w:hAnsiTheme="minorHAnsi" w:cstheme="minorHAnsi"/>
              <w:szCs w:val="24"/>
              <w:lang w:val="en-GB"/>
            </w:rPr>
            <w:t>.</w:t>
          </w:r>
          <w:r w:rsidR="00360FD7">
            <w:rPr>
              <w:rFonts w:asciiTheme="minorHAnsi" w:hAnsiTheme="minorHAnsi" w:cstheme="minorHAnsi"/>
              <w:szCs w:val="24"/>
              <w:lang w:val="en-GB"/>
            </w:rPr>
            <w:t xml:space="preserve"> </w:t>
          </w:r>
        </w:p>
        <w:p w14:paraId="723C7F36" w14:textId="77777777" w:rsidR="00F6123B" w:rsidRPr="001D72E5" w:rsidRDefault="00F6123B" w:rsidP="00F6123B">
          <w:pPr>
            <w:pStyle w:val="question"/>
            <w:numPr>
              <w:ilvl w:val="0"/>
              <w:numId w:val="0"/>
            </w:numPr>
            <w:tabs>
              <w:tab w:val="left" w:pos="567"/>
            </w:tabs>
            <w:contextualSpacing/>
            <w:rPr>
              <w:rFonts w:asciiTheme="minorHAnsi" w:hAnsiTheme="minorHAnsi" w:cstheme="minorHAnsi"/>
              <w:szCs w:val="24"/>
              <w:lang w:val="en-GB"/>
            </w:rPr>
          </w:pPr>
        </w:p>
        <w:p w14:paraId="6D6F5D29" w14:textId="49ED7C1B" w:rsidR="00787268" w:rsidRPr="001D72E5" w:rsidRDefault="00C46308" w:rsidP="002126D2">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787268" w:rsidRPr="001D72E5">
            <w:rPr>
              <w:rFonts w:asciiTheme="minorHAnsi" w:hAnsiTheme="minorHAnsi" w:cstheme="minorHAnsi"/>
              <w:szCs w:val="24"/>
              <w:u w:val="single"/>
              <w:lang w:val="en-GB"/>
            </w:rPr>
            <w:t xml:space="preserve"> conclu</w:t>
          </w:r>
          <w:r w:rsidR="0052550A" w:rsidRPr="001D72E5">
            <w:rPr>
              <w:rFonts w:asciiTheme="minorHAnsi" w:hAnsiTheme="minorHAnsi" w:cstheme="minorHAnsi"/>
              <w:szCs w:val="24"/>
              <w:u w:val="single"/>
              <w:lang w:val="en-GB"/>
            </w:rPr>
            <w:t>des that</w:t>
          </w:r>
          <w:r w:rsidR="00787268"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B71FBF" w:rsidRPr="001D72E5">
            <w:rPr>
              <w:rFonts w:asciiTheme="minorHAnsi" w:hAnsiTheme="minorHAnsi" w:cstheme="minorHAnsi"/>
              <w:szCs w:val="24"/>
              <w:u w:val="single"/>
              <w:lang w:val="en-GB"/>
            </w:rPr>
            <w:t>s</w:t>
          </w:r>
          <w:r w:rsidR="00787268" w:rsidRPr="001D72E5">
            <w:rPr>
              <w:rFonts w:asciiTheme="minorHAnsi" w:hAnsiTheme="minorHAnsi" w:cstheme="minorHAnsi"/>
              <w:szCs w:val="24"/>
              <w:u w:val="single"/>
              <w:lang w:val="en-GB"/>
            </w:rPr>
            <w:t xml:space="preserve"> </w:t>
          </w:r>
          <w:r w:rsidR="00B71FBF" w:rsidRPr="001D72E5">
            <w:rPr>
              <w:rFonts w:asciiTheme="minorHAnsi" w:hAnsiTheme="minorHAnsi" w:cstheme="minorHAnsi"/>
              <w:szCs w:val="24"/>
              <w:u w:val="single"/>
              <w:lang w:val="en-GB"/>
            </w:rPr>
            <w:t xml:space="preserve">i and </w:t>
          </w:r>
          <w:r w:rsidR="00684318">
            <w:rPr>
              <w:rFonts w:asciiTheme="minorHAnsi" w:hAnsiTheme="minorHAnsi" w:cstheme="minorHAnsi"/>
              <w:szCs w:val="24"/>
              <w:u w:val="single"/>
              <w:lang w:val="en-GB"/>
            </w:rPr>
            <w:t>xi</w:t>
          </w:r>
          <w:r w:rsidR="00B71FBF" w:rsidRPr="001D72E5">
            <w:rPr>
              <w:rFonts w:asciiTheme="minorHAnsi" w:hAnsiTheme="minorHAnsi" w:cstheme="minorHAnsi"/>
              <w:szCs w:val="24"/>
              <w:u w:val="single"/>
              <w:lang w:val="en-GB"/>
            </w:rPr>
            <w:t xml:space="preserve"> have not been implemented</w:t>
          </w:r>
          <w:r w:rsidR="001F4E35" w:rsidRPr="001D72E5">
            <w:rPr>
              <w:rFonts w:asciiTheme="minorHAnsi" w:hAnsiTheme="minorHAnsi" w:cstheme="minorHAnsi"/>
              <w:szCs w:val="24"/>
              <w:lang w:val="en-GB"/>
            </w:rPr>
            <w:t>.</w:t>
          </w:r>
        </w:p>
        <w:p w14:paraId="6455CD6D" w14:textId="77777777" w:rsidR="00DB3046" w:rsidRPr="001D72E5" w:rsidRDefault="00DB3046" w:rsidP="00DB3046">
          <w:pPr>
            <w:tabs>
              <w:tab w:val="left" w:pos="567"/>
            </w:tabs>
            <w:spacing w:after="0" w:line="240" w:lineRule="auto"/>
            <w:contextualSpacing/>
            <w:jc w:val="both"/>
            <w:rPr>
              <w:rFonts w:asciiTheme="minorHAnsi" w:hAnsiTheme="minorHAnsi" w:cstheme="minorHAnsi"/>
              <w:b/>
              <w:bCs/>
              <w:sz w:val="24"/>
              <w:szCs w:val="24"/>
              <w:lang w:val="en-GB"/>
            </w:rPr>
          </w:pPr>
        </w:p>
        <w:p w14:paraId="4AB6BF37" w14:textId="481FE33F" w:rsidR="00DB3046" w:rsidRPr="001D72E5" w:rsidRDefault="00DB3046" w:rsidP="00D57016">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00771990">
            <w:rPr>
              <w:rFonts w:asciiTheme="minorHAnsi" w:hAnsiTheme="minorHAnsi" w:cstheme="minorHAnsi"/>
              <w:b/>
              <w:sz w:val="24"/>
              <w:szCs w:val="24"/>
              <w:lang w:val="en-GB"/>
            </w:rPr>
            <w:t xml:space="preserve">s </w:t>
          </w:r>
          <w:r w:rsidRPr="001D72E5">
            <w:rPr>
              <w:rFonts w:asciiTheme="minorHAnsi" w:hAnsiTheme="minorHAnsi" w:cstheme="minorHAnsi"/>
              <w:b/>
              <w:sz w:val="24"/>
              <w:szCs w:val="24"/>
              <w:lang w:val="en-GB"/>
            </w:rPr>
            <w:t>ii</w:t>
          </w:r>
          <w:r w:rsidR="00684318">
            <w:rPr>
              <w:rFonts w:asciiTheme="minorHAnsi" w:hAnsiTheme="minorHAnsi" w:cstheme="minorHAnsi"/>
              <w:b/>
              <w:sz w:val="24"/>
              <w:szCs w:val="24"/>
              <w:lang w:val="en-GB"/>
            </w:rPr>
            <w:t xml:space="preserve"> and iii.</w:t>
          </w:r>
        </w:p>
        <w:p w14:paraId="5FD27B0B" w14:textId="77777777" w:rsidR="00DB3046" w:rsidRPr="001D72E5" w:rsidRDefault="00DB3046" w:rsidP="00D57016">
          <w:pPr>
            <w:pStyle w:val="Normalrappo"/>
            <w:keepNext/>
            <w:widowControl/>
            <w:tabs>
              <w:tab w:val="clear" w:pos="-720"/>
              <w:tab w:val="left" w:pos="567"/>
            </w:tabs>
            <w:suppressAutoHyphens w:val="0"/>
            <w:contextualSpacing/>
            <w:rPr>
              <w:rFonts w:asciiTheme="minorHAnsi" w:hAnsiTheme="minorHAnsi" w:cstheme="minorHAnsi"/>
              <w:iCs/>
              <w:spacing w:val="0"/>
              <w:szCs w:val="24"/>
              <w:lang w:val="en-GB"/>
            </w:rPr>
          </w:pPr>
        </w:p>
        <w:p w14:paraId="28C73B93" w14:textId="29AE3CFD" w:rsidR="00DB3046" w:rsidRPr="001D72E5" w:rsidRDefault="001D6C17" w:rsidP="00DB3046">
          <w:pPr>
            <w:numPr>
              <w:ilvl w:val="0"/>
              <w:numId w:val="14"/>
            </w:numPr>
            <w:tabs>
              <w:tab w:val="left" w:pos="567"/>
            </w:tabs>
            <w:spacing w:after="0" w:line="240" w:lineRule="auto"/>
            <w:contextualSpacing/>
            <w:jc w:val="both"/>
            <w:rPr>
              <w:rFonts w:asciiTheme="minorHAnsi" w:hAnsiTheme="minorHAnsi" w:cstheme="minorHAnsi"/>
              <w:i/>
              <w:iCs/>
              <w:sz w:val="24"/>
              <w:szCs w:val="24"/>
              <w:lang w:val="en-GB"/>
            </w:rPr>
          </w:pPr>
          <w:r w:rsidRPr="001D72E5">
            <w:rPr>
              <w:rFonts w:asciiTheme="minorHAnsi" w:hAnsiTheme="minorHAnsi" w:cstheme="minorHAnsi"/>
              <w:i/>
              <w:iCs/>
              <w:sz w:val="24"/>
              <w:szCs w:val="24"/>
              <w:lang w:val="en-GB"/>
            </w:rPr>
            <w:t xml:space="preserve">GRECO recommended </w:t>
          </w:r>
          <w:r w:rsidR="003E429E" w:rsidRPr="001D72E5">
            <w:rPr>
              <w:rFonts w:asciiTheme="minorHAnsi" w:hAnsiTheme="minorHAnsi" w:cstheme="minorHAnsi"/>
              <w:i/>
              <w:iCs/>
              <w:sz w:val="24"/>
              <w:szCs w:val="24"/>
              <w:lang w:val="en-GB"/>
            </w:rPr>
            <w:t>(i) that a code of conduct for persons with top executive functions be adopted, complemented with clear guidance regarding conflicts of interest and other integrity-related matters (e.g. gifts, outside activities, third party contacts, post-employment restrictions, financial declarations, handling of confidential information etc.) and (ii) that such a code be coupled with a mechanism of supervision and enforcement</w:t>
          </w:r>
          <w:r w:rsidR="00684318">
            <w:rPr>
              <w:rFonts w:asciiTheme="minorHAnsi" w:hAnsiTheme="minorHAnsi" w:cstheme="minorHAnsi"/>
              <w:i/>
              <w:iCs/>
              <w:sz w:val="24"/>
              <w:szCs w:val="24"/>
              <w:lang w:val="en-GB"/>
            </w:rPr>
            <w:t xml:space="preserve"> (Recommendation ii)</w:t>
          </w:r>
          <w:r w:rsidR="00AF6727">
            <w:rPr>
              <w:rFonts w:asciiTheme="minorHAnsi" w:hAnsiTheme="minorHAnsi" w:cstheme="minorHAnsi"/>
              <w:i/>
              <w:iCs/>
              <w:sz w:val="24"/>
              <w:szCs w:val="24"/>
              <w:lang w:val="en-GB"/>
            </w:rPr>
            <w:t>;</w:t>
          </w:r>
        </w:p>
        <w:p w14:paraId="7CC59FB5" w14:textId="77777777" w:rsidR="00AB21E4" w:rsidRPr="001D72E5" w:rsidRDefault="00AB21E4" w:rsidP="00AB21E4">
          <w:pPr>
            <w:pStyle w:val="question"/>
            <w:keepNext/>
            <w:numPr>
              <w:ilvl w:val="0"/>
              <w:numId w:val="0"/>
            </w:numPr>
            <w:contextualSpacing/>
            <w:rPr>
              <w:rFonts w:asciiTheme="minorHAnsi" w:hAnsiTheme="minorHAnsi" w:cstheme="minorHAnsi"/>
              <w:b/>
              <w:szCs w:val="24"/>
              <w:lang w:val="en-GB"/>
            </w:rPr>
          </w:pPr>
        </w:p>
        <w:p w14:paraId="3BDCC906" w14:textId="7198AB15" w:rsidR="00AB21E4" w:rsidRPr="001D72E5" w:rsidRDefault="00AB21E4" w:rsidP="00AB21E4">
          <w:pPr>
            <w:pStyle w:val="question"/>
            <w:numPr>
              <w:ilvl w:val="0"/>
              <w:numId w:val="14"/>
            </w:numPr>
            <w:contextualSpacing/>
            <w:rPr>
              <w:rFonts w:asciiTheme="minorHAnsi" w:hAnsiTheme="minorHAnsi" w:cstheme="minorHAnsi"/>
              <w:i/>
              <w:szCs w:val="24"/>
              <w:lang w:val="en-GB"/>
            </w:rPr>
          </w:pPr>
          <w:r w:rsidRPr="001D72E5">
            <w:rPr>
              <w:rFonts w:asciiTheme="minorHAnsi" w:hAnsiTheme="minorHAnsi" w:cstheme="minorHAnsi"/>
              <w:i/>
              <w:szCs w:val="24"/>
              <w:lang w:val="en-GB"/>
            </w:rPr>
            <w:t>GRECO recommended that (i) systemic briefings on integrity issues be imparted to persons with top executive functions upon taking up their positions and at certain intervals thereafter and ii) confidential counselling on integrity issues be established for them</w:t>
          </w:r>
          <w:r w:rsidR="00684318">
            <w:rPr>
              <w:rFonts w:asciiTheme="minorHAnsi" w:hAnsiTheme="minorHAnsi" w:cstheme="minorHAnsi"/>
              <w:i/>
              <w:szCs w:val="24"/>
              <w:lang w:val="en-GB"/>
            </w:rPr>
            <w:t xml:space="preserve"> (Recommendation iii);</w:t>
          </w:r>
        </w:p>
        <w:p w14:paraId="7E45436D" w14:textId="77777777" w:rsidR="00DB3046" w:rsidRPr="001D72E5" w:rsidRDefault="00DB3046" w:rsidP="00F44E68">
          <w:pPr>
            <w:pStyle w:val="question"/>
            <w:numPr>
              <w:ilvl w:val="0"/>
              <w:numId w:val="0"/>
            </w:numPr>
            <w:contextualSpacing/>
            <w:rPr>
              <w:rFonts w:asciiTheme="minorHAnsi" w:hAnsiTheme="minorHAnsi" w:cstheme="minorHAnsi"/>
              <w:szCs w:val="24"/>
              <w:lang w:val="en-GB"/>
            </w:rPr>
          </w:pPr>
        </w:p>
        <w:p w14:paraId="71865BF5" w14:textId="0C0D3209" w:rsidR="00684318" w:rsidRPr="00B251DD" w:rsidRDefault="00601E38" w:rsidP="00B251DD">
          <w:pPr>
            <w:pStyle w:val="question"/>
            <w:numPr>
              <w:ilvl w:val="0"/>
              <w:numId w:val="14"/>
            </w:numPr>
            <w:tabs>
              <w:tab w:val="left" w:pos="567"/>
            </w:tabs>
            <w:contextualSpacing/>
            <w:rPr>
              <w:rFonts w:asciiTheme="minorHAnsi" w:hAnsiTheme="minorHAnsi" w:cstheme="minorHAnsi"/>
              <w:szCs w:val="24"/>
              <w:lang w:val="en-GB"/>
            </w:rPr>
          </w:pPr>
          <w:r w:rsidRPr="00B251DD">
            <w:rPr>
              <w:rFonts w:asciiTheme="minorHAnsi" w:hAnsiTheme="minorHAnsi" w:cstheme="minorHAnsi"/>
              <w:szCs w:val="24"/>
              <w:u w:val="single"/>
              <w:lang w:val="en-GB"/>
            </w:rPr>
            <w:t xml:space="preserve">The </w:t>
          </w:r>
          <w:r w:rsidR="003E429E" w:rsidRPr="00374BA4">
            <w:rPr>
              <w:rFonts w:asciiTheme="minorHAnsi" w:hAnsiTheme="minorHAnsi" w:cstheme="minorHAnsi"/>
              <w:szCs w:val="24"/>
              <w:u w:val="single"/>
              <w:lang w:val="en-GB"/>
            </w:rPr>
            <w:t>Croatian</w:t>
          </w:r>
          <w:r w:rsidRPr="00B251DD">
            <w:rPr>
              <w:rFonts w:asciiTheme="minorHAnsi" w:hAnsiTheme="minorHAnsi" w:cstheme="minorHAnsi"/>
              <w:szCs w:val="24"/>
              <w:u w:val="single"/>
              <w:lang w:val="en-GB"/>
            </w:rPr>
            <w:t xml:space="preserve"> authorities</w:t>
          </w:r>
          <w:r w:rsidRPr="00B251DD">
            <w:rPr>
              <w:rFonts w:asciiTheme="minorHAnsi" w:hAnsiTheme="minorHAnsi" w:cstheme="minorHAnsi"/>
              <w:szCs w:val="24"/>
              <w:lang w:val="en-GB"/>
            </w:rPr>
            <w:t xml:space="preserve"> </w:t>
          </w:r>
          <w:r w:rsidR="00AB21E4" w:rsidRPr="00B251DD">
            <w:rPr>
              <w:rFonts w:asciiTheme="minorHAnsi" w:hAnsiTheme="minorHAnsi" w:cstheme="minorHAnsi"/>
              <w:szCs w:val="24"/>
              <w:lang w:val="en-GB"/>
            </w:rPr>
            <w:t>report</w:t>
          </w:r>
          <w:r w:rsidR="00750ED3" w:rsidRPr="00B251DD">
            <w:rPr>
              <w:rFonts w:asciiTheme="minorHAnsi" w:hAnsiTheme="minorHAnsi" w:cstheme="minorHAnsi"/>
              <w:szCs w:val="24"/>
              <w:lang w:val="en-GB"/>
            </w:rPr>
            <w:t>, with respect to recommendation ii,</w:t>
          </w:r>
          <w:r w:rsidR="00AB21E4" w:rsidRPr="00B251DD">
            <w:rPr>
              <w:rFonts w:asciiTheme="minorHAnsi" w:hAnsiTheme="minorHAnsi" w:cstheme="minorHAnsi"/>
              <w:szCs w:val="24"/>
              <w:lang w:val="en-GB"/>
            </w:rPr>
            <w:t xml:space="preserve"> </w:t>
          </w:r>
          <w:r w:rsidR="00B71FBF" w:rsidRPr="00B251DD">
            <w:rPr>
              <w:rFonts w:asciiTheme="minorHAnsi" w:hAnsiTheme="minorHAnsi" w:cstheme="minorHAnsi"/>
              <w:szCs w:val="24"/>
              <w:lang w:val="en-GB"/>
            </w:rPr>
            <w:t xml:space="preserve">that </w:t>
          </w:r>
          <w:r w:rsidR="00A70ADD">
            <w:rPr>
              <w:rFonts w:asciiTheme="minorHAnsi" w:hAnsiTheme="minorHAnsi" w:cstheme="minorHAnsi"/>
              <w:szCs w:val="24"/>
              <w:lang w:val="en-GB"/>
            </w:rPr>
            <w:t>the Ministry of Justice and Public Administration has</w:t>
          </w:r>
          <w:r w:rsidR="00AB21E4" w:rsidRPr="00B251DD">
            <w:rPr>
              <w:rFonts w:asciiTheme="minorHAnsi" w:hAnsiTheme="minorHAnsi" w:cstheme="minorHAnsi"/>
              <w:szCs w:val="24"/>
              <w:lang w:val="en-GB"/>
            </w:rPr>
            <w:t xml:space="preserve"> establish</w:t>
          </w:r>
          <w:r w:rsidR="00A70ADD">
            <w:rPr>
              <w:rFonts w:asciiTheme="minorHAnsi" w:hAnsiTheme="minorHAnsi" w:cstheme="minorHAnsi"/>
              <w:szCs w:val="24"/>
              <w:lang w:val="en-GB"/>
            </w:rPr>
            <w:t>ed</w:t>
          </w:r>
          <w:r w:rsidR="00AB21E4" w:rsidRPr="00B251DD">
            <w:rPr>
              <w:rFonts w:asciiTheme="minorHAnsi" w:hAnsiTheme="minorHAnsi" w:cstheme="minorHAnsi"/>
              <w:szCs w:val="24"/>
              <w:lang w:val="en-GB"/>
            </w:rPr>
            <w:t xml:space="preserve"> a working group responsible for the drafting of a code of conduct for</w:t>
          </w:r>
          <w:r w:rsidR="00750ED3" w:rsidRPr="00B251DD">
            <w:rPr>
              <w:rFonts w:asciiTheme="minorHAnsi" w:hAnsiTheme="minorHAnsi" w:cstheme="minorHAnsi"/>
              <w:szCs w:val="24"/>
              <w:lang w:val="en-GB"/>
            </w:rPr>
            <w:t xml:space="preserve"> </w:t>
          </w:r>
          <w:r w:rsidR="00A46ABB" w:rsidRPr="00B251DD">
            <w:rPr>
              <w:rFonts w:asciiTheme="minorHAnsi" w:hAnsiTheme="minorHAnsi" w:cstheme="minorHAnsi"/>
              <w:szCs w:val="24"/>
              <w:lang w:val="en-GB"/>
            </w:rPr>
            <w:t>persons with top executive functions (PTEFs)</w:t>
          </w:r>
          <w:r w:rsidR="00AB21E4" w:rsidRPr="00B251DD">
            <w:rPr>
              <w:rFonts w:asciiTheme="minorHAnsi" w:hAnsiTheme="minorHAnsi" w:cstheme="minorHAnsi"/>
              <w:szCs w:val="24"/>
              <w:lang w:val="en-GB"/>
            </w:rPr>
            <w:t xml:space="preserve">. </w:t>
          </w:r>
          <w:proofErr w:type="gramStart"/>
          <w:r w:rsidR="00D21127">
            <w:rPr>
              <w:rFonts w:asciiTheme="minorHAnsi" w:hAnsiTheme="minorHAnsi" w:cstheme="minorHAnsi"/>
              <w:szCs w:val="24"/>
              <w:lang w:val="en-GB"/>
            </w:rPr>
            <w:t>With regard to</w:t>
          </w:r>
          <w:proofErr w:type="gramEnd"/>
          <w:r w:rsidR="00D21127">
            <w:rPr>
              <w:rFonts w:asciiTheme="minorHAnsi" w:hAnsiTheme="minorHAnsi" w:cstheme="minorHAnsi"/>
              <w:szCs w:val="24"/>
              <w:lang w:val="en-GB"/>
            </w:rPr>
            <w:t xml:space="preserve"> recommendation iii, r</w:t>
          </w:r>
          <w:r w:rsidR="00750ED3" w:rsidRPr="00B251DD">
            <w:rPr>
              <w:rFonts w:asciiTheme="minorHAnsi" w:hAnsiTheme="minorHAnsi" w:cstheme="minorHAnsi"/>
              <w:szCs w:val="24"/>
              <w:lang w:val="en-GB"/>
            </w:rPr>
            <w:t>eference is</w:t>
          </w:r>
          <w:r w:rsidR="00B65A06" w:rsidRPr="00B251DD">
            <w:rPr>
              <w:rFonts w:asciiTheme="minorHAnsi" w:hAnsiTheme="minorHAnsi" w:cstheme="minorHAnsi"/>
              <w:szCs w:val="24"/>
              <w:lang w:val="en-GB"/>
            </w:rPr>
            <w:t xml:space="preserve"> </w:t>
          </w:r>
          <w:r w:rsidR="00750ED3" w:rsidRPr="00B251DD">
            <w:rPr>
              <w:rFonts w:asciiTheme="minorHAnsi" w:hAnsiTheme="minorHAnsi" w:cstheme="minorHAnsi"/>
              <w:szCs w:val="24"/>
              <w:lang w:val="en-GB"/>
            </w:rPr>
            <w:t>made to t</w:t>
          </w:r>
          <w:r w:rsidR="00AB21E4" w:rsidRPr="00B251DD">
            <w:rPr>
              <w:rFonts w:asciiTheme="minorHAnsi" w:hAnsiTheme="minorHAnsi" w:cstheme="minorHAnsi"/>
              <w:szCs w:val="24"/>
              <w:lang w:val="en-GB"/>
            </w:rPr>
            <w:t>he Anti-Corruption Strategy for 2021-2030</w:t>
          </w:r>
          <w:r w:rsidR="003C02E1">
            <w:rPr>
              <w:rFonts w:asciiTheme="minorHAnsi" w:hAnsiTheme="minorHAnsi" w:cstheme="minorHAnsi"/>
              <w:szCs w:val="24"/>
              <w:lang w:val="en-GB"/>
            </w:rPr>
            <w:t>, adopted by parliament on 29 October 2021,</w:t>
          </w:r>
          <w:r w:rsidR="00AB21E4" w:rsidRPr="00B251DD">
            <w:rPr>
              <w:rFonts w:asciiTheme="minorHAnsi" w:hAnsiTheme="minorHAnsi" w:cstheme="minorHAnsi"/>
              <w:szCs w:val="24"/>
              <w:lang w:val="en-GB"/>
            </w:rPr>
            <w:t xml:space="preserve"> </w:t>
          </w:r>
          <w:r w:rsidR="00750ED3" w:rsidRPr="00B251DD">
            <w:rPr>
              <w:rFonts w:asciiTheme="minorHAnsi" w:hAnsiTheme="minorHAnsi" w:cstheme="minorHAnsi"/>
              <w:szCs w:val="24"/>
              <w:lang w:val="en-GB"/>
            </w:rPr>
            <w:t xml:space="preserve">which </w:t>
          </w:r>
          <w:r w:rsidR="00ED5681" w:rsidRPr="00B251DD">
            <w:rPr>
              <w:rFonts w:asciiTheme="minorHAnsi" w:hAnsiTheme="minorHAnsi" w:cstheme="minorHAnsi"/>
              <w:szCs w:val="24"/>
              <w:lang w:val="en-GB"/>
            </w:rPr>
            <w:t xml:space="preserve">is intended </w:t>
          </w:r>
          <w:r w:rsidR="00AE259B" w:rsidRPr="00B251DD">
            <w:rPr>
              <w:rFonts w:asciiTheme="minorHAnsi" w:hAnsiTheme="minorHAnsi" w:cstheme="minorHAnsi"/>
              <w:szCs w:val="24"/>
              <w:lang w:val="en-GB"/>
            </w:rPr>
            <w:t xml:space="preserve">to </w:t>
          </w:r>
          <w:r w:rsidR="002A5EAE" w:rsidRPr="00B251DD">
            <w:rPr>
              <w:rFonts w:asciiTheme="minorHAnsi" w:hAnsiTheme="minorHAnsi" w:cstheme="minorHAnsi"/>
              <w:szCs w:val="24"/>
              <w:lang w:val="en-GB"/>
            </w:rPr>
            <w:t xml:space="preserve">strengthen </w:t>
          </w:r>
          <w:r w:rsidR="00367587" w:rsidRPr="00B251DD">
            <w:rPr>
              <w:rFonts w:asciiTheme="minorHAnsi" w:hAnsiTheme="minorHAnsi" w:cstheme="minorHAnsi"/>
              <w:szCs w:val="24"/>
              <w:lang w:val="en-GB"/>
            </w:rPr>
            <w:t>the</w:t>
          </w:r>
          <w:r w:rsidR="00B65A06" w:rsidRPr="00B251DD">
            <w:rPr>
              <w:rFonts w:asciiTheme="minorHAnsi" w:hAnsiTheme="minorHAnsi" w:cstheme="minorHAnsi"/>
              <w:szCs w:val="24"/>
              <w:lang w:val="en-GB"/>
            </w:rPr>
            <w:t xml:space="preserve"> </w:t>
          </w:r>
          <w:r w:rsidR="00AB21E4" w:rsidRPr="00B251DD">
            <w:rPr>
              <w:rFonts w:asciiTheme="minorHAnsi" w:hAnsiTheme="minorHAnsi" w:cstheme="minorHAnsi"/>
              <w:szCs w:val="24"/>
              <w:lang w:val="en-GB"/>
            </w:rPr>
            <w:t>ethical infrastructure</w:t>
          </w:r>
          <w:r w:rsidR="00A70ADD">
            <w:rPr>
              <w:rStyle w:val="Referencafusnote"/>
              <w:rFonts w:asciiTheme="minorHAnsi" w:hAnsiTheme="minorHAnsi"/>
              <w:szCs w:val="24"/>
              <w:lang w:val="en-GB"/>
            </w:rPr>
            <w:footnoteReference w:id="2"/>
          </w:r>
          <w:r w:rsidR="00AB21E4" w:rsidRPr="00B251DD">
            <w:rPr>
              <w:rFonts w:asciiTheme="minorHAnsi" w:hAnsiTheme="minorHAnsi" w:cstheme="minorHAnsi"/>
              <w:szCs w:val="24"/>
              <w:lang w:val="en-GB"/>
            </w:rPr>
            <w:t xml:space="preserve"> for officials</w:t>
          </w:r>
          <w:r w:rsidR="00A70ADD">
            <w:rPr>
              <w:rFonts w:asciiTheme="minorHAnsi" w:hAnsiTheme="minorHAnsi" w:cstheme="minorHAnsi"/>
              <w:szCs w:val="24"/>
              <w:lang w:val="en-GB"/>
            </w:rPr>
            <w:t>, including PTEFs</w:t>
          </w:r>
          <w:r w:rsidR="00AB21E4" w:rsidRPr="00B251DD">
            <w:rPr>
              <w:rFonts w:asciiTheme="minorHAnsi" w:hAnsiTheme="minorHAnsi" w:cstheme="minorHAnsi"/>
              <w:szCs w:val="24"/>
              <w:lang w:val="en-GB"/>
            </w:rPr>
            <w:t xml:space="preserve">. </w:t>
          </w:r>
        </w:p>
        <w:p w14:paraId="0D798F7C" w14:textId="77777777" w:rsidR="004E15C8" w:rsidRPr="001D72E5" w:rsidRDefault="004E15C8" w:rsidP="004E15C8">
          <w:pPr>
            <w:pStyle w:val="Odlomakpopisa"/>
            <w:rPr>
              <w:rFonts w:asciiTheme="minorHAnsi" w:hAnsiTheme="minorHAnsi" w:cstheme="minorHAnsi"/>
              <w:sz w:val="24"/>
              <w:u w:val="single"/>
              <w:lang w:val="en-GB"/>
            </w:rPr>
          </w:pPr>
        </w:p>
        <w:p w14:paraId="6CE0FF6F" w14:textId="26A33B6A" w:rsidR="000B5690" w:rsidRPr="001D72E5" w:rsidRDefault="00C46308" w:rsidP="000B5690">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DB3046" w:rsidRPr="001D72E5">
            <w:rPr>
              <w:rFonts w:asciiTheme="minorHAnsi" w:hAnsiTheme="minorHAnsi" w:cstheme="minorHAnsi"/>
              <w:szCs w:val="24"/>
              <w:lang w:val="en-GB"/>
            </w:rPr>
            <w:t xml:space="preserve"> </w:t>
          </w:r>
          <w:r w:rsidR="001A43BD" w:rsidRPr="001D72E5">
            <w:rPr>
              <w:rFonts w:asciiTheme="minorHAnsi" w:hAnsiTheme="minorHAnsi" w:cstheme="minorHAnsi"/>
              <w:szCs w:val="24"/>
              <w:lang w:val="en-GB"/>
            </w:rPr>
            <w:t>note</w:t>
          </w:r>
          <w:r w:rsidR="000B5690" w:rsidRPr="001D72E5">
            <w:rPr>
              <w:rFonts w:asciiTheme="minorHAnsi" w:hAnsiTheme="minorHAnsi" w:cstheme="minorHAnsi"/>
              <w:szCs w:val="24"/>
              <w:lang w:val="en-GB"/>
            </w:rPr>
            <w:t>s</w:t>
          </w:r>
          <w:r w:rsidR="001A43BD" w:rsidRPr="001D72E5">
            <w:rPr>
              <w:rFonts w:asciiTheme="minorHAnsi" w:hAnsiTheme="minorHAnsi" w:cstheme="minorHAnsi"/>
              <w:szCs w:val="24"/>
              <w:lang w:val="en-GB"/>
            </w:rPr>
            <w:t xml:space="preserve"> the </w:t>
          </w:r>
          <w:r w:rsidR="00F60118" w:rsidRPr="001D72E5">
            <w:rPr>
              <w:rFonts w:asciiTheme="minorHAnsi" w:hAnsiTheme="minorHAnsi" w:cstheme="minorHAnsi"/>
              <w:szCs w:val="24"/>
              <w:lang w:val="en-GB"/>
            </w:rPr>
            <w:t xml:space="preserve">above </w:t>
          </w:r>
          <w:r w:rsidR="001A43BD" w:rsidRPr="001D72E5">
            <w:rPr>
              <w:rFonts w:asciiTheme="minorHAnsi" w:hAnsiTheme="minorHAnsi" w:cstheme="minorHAnsi"/>
              <w:szCs w:val="24"/>
              <w:lang w:val="en-GB"/>
            </w:rPr>
            <w:t xml:space="preserve">information </w:t>
          </w:r>
          <w:r w:rsidR="00504094">
            <w:rPr>
              <w:rFonts w:asciiTheme="minorHAnsi" w:hAnsiTheme="minorHAnsi" w:cstheme="minorHAnsi"/>
              <w:szCs w:val="24"/>
              <w:lang w:val="en-GB"/>
            </w:rPr>
            <w:t>which</w:t>
          </w:r>
          <w:r w:rsidR="00504094" w:rsidRPr="001D72E5">
            <w:rPr>
              <w:rFonts w:asciiTheme="minorHAnsi" w:hAnsiTheme="minorHAnsi" w:cstheme="minorHAnsi"/>
              <w:szCs w:val="24"/>
              <w:lang w:val="en-GB"/>
            </w:rPr>
            <w:t xml:space="preserve"> </w:t>
          </w:r>
          <w:r w:rsidR="00A46ABB" w:rsidRPr="001D72E5">
            <w:rPr>
              <w:rFonts w:asciiTheme="minorHAnsi" w:hAnsiTheme="minorHAnsi" w:cstheme="minorHAnsi"/>
              <w:szCs w:val="24"/>
              <w:lang w:val="en-GB"/>
            </w:rPr>
            <w:t>underscores th</w:t>
          </w:r>
          <w:r w:rsidR="004E15C8" w:rsidRPr="001D72E5">
            <w:rPr>
              <w:rFonts w:asciiTheme="minorHAnsi" w:hAnsiTheme="minorHAnsi" w:cstheme="minorHAnsi"/>
              <w:szCs w:val="24"/>
              <w:lang w:val="en-GB"/>
            </w:rPr>
            <w:t xml:space="preserve">e lack of tangible developments </w:t>
          </w:r>
          <w:r w:rsidR="00F60118" w:rsidRPr="001D72E5">
            <w:rPr>
              <w:rFonts w:asciiTheme="minorHAnsi" w:hAnsiTheme="minorHAnsi" w:cstheme="minorHAnsi"/>
              <w:szCs w:val="24"/>
              <w:lang w:val="en-GB"/>
            </w:rPr>
            <w:t xml:space="preserve">with respect to </w:t>
          </w:r>
          <w:r w:rsidR="000B5690" w:rsidRPr="001D72E5">
            <w:rPr>
              <w:rFonts w:asciiTheme="minorHAnsi" w:hAnsiTheme="minorHAnsi" w:cstheme="minorHAnsi"/>
              <w:szCs w:val="24"/>
              <w:lang w:val="en-GB"/>
            </w:rPr>
            <w:t xml:space="preserve">both </w:t>
          </w:r>
          <w:r w:rsidR="004E15C8" w:rsidRPr="001D72E5">
            <w:rPr>
              <w:rFonts w:asciiTheme="minorHAnsi" w:hAnsiTheme="minorHAnsi" w:cstheme="minorHAnsi"/>
              <w:szCs w:val="24"/>
              <w:lang w:val="en-GB"/>
            </w:rPr>
            <w:t xml:space="preserve">recommendation ii and </w:t>
          </w:r>
          <w:r w:rsidR="00ED5681">
            <w:rPr>
              <w:rFonts w:asciiTheme="minorHAnsi" w:hAnsiTheme="minorHAnsi" w:cstheme="minorHAnsi"/>
              <w:szCs w:val="24"/>
              <w:lang w:val="en-GB"/>
            </w:rPr>
            <w:t xml:space="preserve">recommendation </w:t>
          </w:r>
          <w:r w:rsidR="004E15C8" w:rsidRPr="001D72E5">
            <w:rPr>
              <w:rFonts w:asciiTheme="minorHAnsi" w:hAnsiTheme="minorHAnsi" w:cstheme="minorHAnsi"/>
              <w:szCs w:val="24"/>
              <w:lang w:val="en-GB"/>
            </w:rPr>
            <w:t xml:space="preserve">iii. </w:t>
          </w:r>
          <w:r w:rsidR="000B5690" w:rsidRPr="001D72E5">
            <w:rPr>
              <w:rFonts w:asciiTheme="minorHAnsi" w:hAnsiTheme="minorHAnsi" w:cstheme="minorHAnsi"/>
              <w:szCs w:val="24"/>
              <w:lang w:val="en-GB"/>
            </w:rPr>
            <w:t>The working group entrusted with preparing the code of conduct for PTEFs</w:t>
          </w:r>
          <w:r w:rsidR="009B20DD">
            <w:rPr>
              <w:rFonts w:asciiTheme="minorHAnsi" w:hAnsiTheme="minorHAnsi" w:cstheme="minorHAnsi"/>
              <w:szCs w:val="24"/>
              <w:lang w:val="en-GB"/>
            </w:rPr>
            <w:t xml:space="preserve"> has only recently been</w:t>
          </w:r>
          <w:r w:rsidR="000B5690" w:rsidRPr="001D72E5">
            <w:rPr>
              <w:rFonts w:asciiTheme="minorHAnsi" w:hAnsiTheme="minorHAnsi" w:cstheme="minorHAnsi"/>
              <w:szCs w:val="24"/>
              <w:lang w:val="en-GB"/>
            </w:rPr>
            <w:t xml:space="preserve"> set up</w:t>
          </w:r>
          <w:r w:rsidR="00EB13E3" w:rsidRPr="001D72E5">
            <w:rPr>
              <w:rFonts w:asciiTheme="minorHAnsi" w:hAnsiTheme="minorHAnsi" w:cstheme="minorHAnsi"/>
              <w:szCs w:val="24"/>
              <w:lang w:val="en-GB"/>
            </w:rPr>
            <w:t xml:space="preserve">. As </w:t>
          </w:r>
          <w:r w:rsidR="006411B9" w:rsidRPr="001D72E5">
            <w:rPr>
              <w:rFonts w:asciiTheme="minorHAnsi" w:hAnsiTheme="minorHAnsi" w:cstheme="minorHAnsi"/>
              <w:szCs w:val="24"/>
              <w:lang w:val="en-GB"/>
            </w:rPr>
            <w:t>for</w:t>
          </w:r>
          <w:r w:rsidR="00EB13E3" w:rsidRPr="001D72E5">
            <w:rPr>
              <w:rFonts w:asciiTheme="minorHAnsi" w:hAnsiTheme="minorHAnsi" w:cstheme="minorHAnsi"/>
              <w:szCs w:val="24"/>
              <w:lang w:val="en-GB"/>
            </w:rPr>
            <w:t xml:space="preserve"> the future</w:t>
          </w:r>
          <w:r w:rsidR="000B5690" w:rsidRPr="001D72E5">
            <w:rPr>
              <w:rFonts w:asciiTheme="minorHAnsi" w:hAnsiTheme="minorHAnsi" w:cstheme="minorHAnsi"/>
              <w:szCs w:val="24"/>
              <w:lang w:val="en-GB"/>
            </w:rPr>
            <w:t xml:space="preserve"> measures to strengthen integrity in public administration</w:t>
          </w:r>
          <w:r w:rsidR="00EB13E3" w:rsidRPr="001D72E5">
            <w:rPr>
              <w:rFonts w:asciiTheme="minorHAnsi" w:hAnsiTheme="minorHAnsi" w:cstheme="minorHAnsi"/>
              <w:szCs w:val="24"/>
              <w:lang w:val="en-GB"/>
            </w:rPr>
            <w:t>, their relevance</w:t>
          </w:r>
          <w:r w:rsidR="002E0D91" w:rsidRPr="001D72E5">
            <w:rPr>
              <w:rFonts w:asciiTheme="minorHAnsi" w:hAnsiTheme="minorHAnsi" w:cstheme="minorHAnsi"/>
              <w:szCs w:val="24"/>
              <w:lang w:val="en-GB"/>
            </w:rPr>
            <w:t xml:space="preserve"> </w:t>
          </w:r>
          <w:r w:rsidR="000B5690" w:rsidRPr="001D72E5">
            <w:rPr>
              <w:rFonts w:asciiTheme="minorHAnsi" w:hAnsiTheme="minorHAnsi" w:cstheme="minorHAnsi"/>
              <w:szCs w:val="24"/>
              <w:lang w:val="en-GB"/>
            </w:rPr>
            <w:t>for PTEFs</w:t>
          </w:r>
          <w:r w:rsidR="006411B9" w:rsidRPr="001D72E5">
            <w:rPr>
              <w:rFonts w:asciiTheme="minorHAnsi" w:hAnsiTheme="minorHAnsi" w:cstheme="minorHAnsi"/>
              <w:szCs w:val="24"/>
              <w:lang w:val="en-GB"/>
            </w:rPr>
            <w:t xml:space="preserve"> </w:t>
          </w:r>
          <w:r w:rsidR="00E26C46">
            <w:rPr>
              <w:rFonts w:asciiTheme="minorHAnsi" w:hAnsiTheme="minorHAnsi" w:cstheme="minorHAnsi"/>
              <w:szCs w:val="24"/>
              <w:lang w:val="en-GB"/>
            </w:rPr>
            <w:t xml:space="preserve">remains to be </w:t>
          </w:r>
          <w:r w:rsidR="00BE0334" w:rsidRPr="001D72E5">
            <w:rPr>
              <w:rFonts w:asciiTheme="minorHAnsi" w:hAnsiTheme="minorHAnsi" w:cstheme="minorHAnsi"/>
              <w:szCs w:val="24"/>
              <w:lang w:val="en-GB"/>
            </w:rPr>
            <w:t>clarified</w:t>
          </w:r>
          <w:r w:rsidR="000B5690" w:rsidRPr="001D72E5">
            <w:rPr>
              <w:rFonts w:asciiTheme="minorHAnsi" w:hAnsiTheme="minorHAnsi" w:cstheme="minorHAnsi"/>
              <w:szCs w:val="24"/>
              <w:lang w:val="en-GB"/>
            </w:rPr>
            <w:t>.</w:t>
          </w:r>
        </w:p>
        <w:p w14:paraId="25ABD94B" w14:textId="77777777" w:rsidR="00F6123B" w:rsidRPr="001D72E5" w:rsidRDefault="00F6123B" w:rsidP="00F6123B">
          <w:pPr>
            <w:pStyle w:val="question"/>
            <w:numPr>
              <w:ilvl w:val="0"/>
              <w:numId w:val="0"/>
            </w:numPr>
            <w:tabs>
              <w:tab w:val="left" w:pos="567"/>
            </w:tabs>
            <w:contextualSpacing/>
            <w:rPr>
              <w:rFonts w:asciiTheme="minorHAnsi" w:hAnsiTheme="minorHAnsi" w:cstheme="minorHAnsi"/>
              <w:szCs w:val="24"/>
              <w:lang w:val="en-GB"/>
            </w:rPr>
          </w:pPr>
        </w:p>
        <w:p w14:paraId="16CDDAC1" w14:textId="01C6B9A8" w:rsidR="00DB3046" w:rsidRPr="001D72E5" w:rsidRDefault="00C46308" w:rsidP="00DB3046">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DB3046"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DB3046"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4E15C8" w:rsidRPr="001D72E5">
            <w:rPr>
              <w:rFonts w:asciiTheme="minorHAnsi" w:hAnsiTheme="minorHAnsi" w:cstheme="minorHAnsi"/>
              <w:szCs w:val="24"/>
              <w:u w:val="single"/>
              <w:lang w:val="en-GB"/>
            </w:rPr>
            <w:t>s</w:t>
          </w:r>
          <w:r w:rsidR="00DB3046" w:rsidRPr="001D72E5">
            <w:rPr>
              <w:rFonts w:asciiTheme="minorHAnsi" w:hAnsiTheme="minorHAnsi" w:cstheme="minorHAnsi"/>
              <w:szCs w:val="24"/>
              <w:u w:val="single"/>
              <w:lang w:val="en-GB"/>
            </w:rPr>
            <w:t xml:space="preserve"> </w:t>
          </w:r>
          <w:r w:rsidR="00586E59" w:rsidRPr="001D72E5">
            <w:rPr>
              <w:rFonts w:asciiTheme="minorHAnsi" w:hAnsiTheme="minorHAnsi" w:cstheme="minorHAnsi"/>
              <w:szCs w:val="24"/>
              <w:u w:val="single"/>
              <w:lang w:val="en-GB"/>
            </w:rPr>
            <w:t xml:space="preserve">ii and </w:t>
          </w:r>
          <w:r w:rsidR="001A00E6" w:rsidRPr="001D72E5">
            <w:rPr>
              <w:rFonts w:asciiTheme="minorHAnsi" w:hAnsiTheme="minorHAnsi" w:cstheme="minorHAnsi"/>
              <w:szCs w:val="24"/>
              <w:u w:val="single"/>
              <w:lang w:val="en-GB"/>
            </w:rPr>
            <w:t>ii</w:t>
          </w:r>
          <w:r w:rsidR="00DB3046" w:rsidRPr="001D72E5">
            <w:rPr>
              <w:rFonts w:asciiTheme="minorHAnsi" w:hAnsiTheme="minorHAnsi" w:cstheme="minorHAnsi"/>
              <w:szCs w:val="24"/>
              <w:u w:val="single"/>
              <w:lang w:val="en-GB"/>
            </w:rPr>
            <w:t>i</w:t>
          </w:r>
          <w:r w:rsidR="00586E59" w:rsidRPr="001D72E5">
            <w:rPr>
              <w:rFonts w:asciiTheme="minorHAnsi" w:hAnsiTheme="minorHAnsi" w:cstheme="minorHAnsi"/>
              <w:szCs w:val="24"/>
              <w:u w:val="single"/>
              <w:lang w:val="en-GB"/>
            </w:rPr>
            <w:t xml:space="preserve"> have not been implemented</w:t>
          </w:r>
          <w:r w:rsidR="003E2663" w:rsidRPr="001D72E5">
            <w:rPr>
              <w:rFonts w:asciiTheme="minorHAnsi" w:hAnsiTheme="minorHAnsi" w:cstheme="minorHAnsi"/>
              <w:szCs w:val="24"/>
              <w:u w:val="single"/>
              <w:lang w:val="en-GB"/>
            </w:rPr>
            <w:t xml:space="preserve">. </w:t>
          </w:r>
        </w:p>
        <w:p w14:paraId="724DEB10" w14:textId="77777777" w:rsidR="00DB3046" w:rsidRPr="001D72E5" w:rsidRDefault="00DB3046" w:rsidP="00DB3046">
          <w:pPr>
            <w:tabs>
              <w:tab w:val="left" w:pos="567"/>
            </w:tabs>
            <w:spacing w:after="0" w:line="240" w:lineRule="auto"/>
            <w:contextualSpacing/>
            <w:jc w:val="both"/>
            <w:rPr>
              <w:rFonts w:asciiTheme="minorHAnsi" w:hAnsiTheme="minorHAnsi" w:cstheme="minorHAnsi"/>
              <w:sz w:val="24"/>
              <w:szCs w:val="24"/>
              <w:lang w:val="en-GB"/>
            </w:rPr>
          </w:pPr>
        </w:p>
        <w:p w14:paraId="323FB38F" w14:textId="0569BC53" w:rsidR="00DB3046" w:rsidRPr="001D72E5" w:rsidRDefault="00DB3046" w:rsidP="006C21B5">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Pr="001D72E5">
            <w:rPr>
              <w:rFonts w:asciiTheme="minorHAnsi" w:hAnsiTheme="minorHAnsi" w:cstheme="minorHAnsi"/>
              <w:b/>
              <w:sz w:val="24"/>
              <w:szCs w:val="24"/>
              <w:lang w:val="en-GB"/>
            </w:rPr>
            <w:t xml:space="preserve"> i</w:t>
          </w:r>
          <w:r w:rsidR="001A00E6" w:rsidRPr="001D72E5">
            <w:rPr>
              <w:rFonts w:asciiTheme="minorHAnsi" w:hAnsiTheme="minorHAnsi" w:cstheme="minorHAnsi"/>
              <w:b/>
              <w:sz w:val="24"/>
              <w:szCs w:val="24"/>
              <w:lang w:val="en-GB"/>
            </w:rPr>
            <w:t>v</w:t>
          </w:r>
          <w:r w:rsidRPr="001D72E5">
            <w:rPr>
              <w:rFonts w:asciiTheme="minorHAnsi" w:hAnsiTheme="minorHAnsi" w:cstheme="minorHAnsi"/>
              <w:b/>
              <w:sz w:val="24"/>
              <w:szCs w:val="24"/>
              <w:lang w:val="en-GB"/>
            </w:rPr>
            <w:t>.</w:t>
          </w:r>
        </w:p>
        <w:p w14:paraId="50D83A68" w14:textId="77777777" w:rsidR="00DB3046" w:rsidRPr="001D72E5" w:rsidRDefault="00DB3046" w:rsidP="006C21B5">
          <w:pPr>
            <w:pStyle w:val="Normalrappo"/>
            <w:keepNext/>
            <w:widowControl/>
            <w:tabs>
              <w:tab w:val="clear" w:pos="-720"/>
              <w:tab w:val="left" w:pos="567"/>
            </w:tabs>
            <w:suppressAutoHyphens w:val="0"/>
            <w:contextualSpacing/>
            <w:rPr>
              <w:rFonts w:asciiTheme="minorHAnsi" w:hAnsiTheme="minorHAnsi" w:cstheme="minorHAnsi"/>
              <w:iCs/>
              <w:spacing w:val="0"/>
              <w:szCs w:val="24"/>
              <w:lang w:val="en-GB"/>
            </w:rPr>
          </w:pPr>
        </w:p>
        <w:p w14:paraId="1245903C" w14:textId="46BD1CB4" w:rsidR="00DB3046" w:rsidRPr="001D72E5" w:rsidRDefault="00931A52" w:rsidP="00DB3046">
          <w:pPr>
            <w:numPr>
              <w:ilvl w:val="0"/>
              <w:numId w:val="14"/>
            </w:numPr>
            <w:tabs>
              <w:tab w:val="left" w:pos="567"/>
            </w:tabs>
            <w:spacing w:after="0" w:line="240" w:lineRule="auto"/>
            <w:contextualSpacing/>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t xml:space="preserve">GRECO recommended </w:t>
          </w:r>
          <w:r w:rsidR="003E429E" w:rsidRPr="001D72E5">
            <w:rPr>
              <w:rFonts w:asciiTheme="minorHAnsi" w:hAnsiTheme="minorHAnsi" w:cstheme="minorHAnsi"/>
              <w:i/>
              <w:sz w:val="24"/>
              <w:szCs w:val="24"/>
              <w:lang w:val="en-GB"/>
            </w:rPr>
            <w:t>that measures be taken to strengthen the enforcement of decisions adopted by the Information Commissioner in accordance with the Law on the Right of Access to Information</w:t>
          </w:r>
          <w:r w:rsidR="002B2B9D" w:rsidRPr="001D72E5">
            <w:rPr>
              <w:rFonts w:asciiTheme="minorHAnsi" w:hAnsiTheme="minorHAnsi" w:cstheme="minorHAnsi"/>
              <w:i/>
              <w:sz w:val="24"/>
              <w:szCs w:val="24"/>
              <w:lang w:val="en-GB"/>
            </w:rPr>
            <w:t>.</w:t>
          </w:r>
        </w:p>
        <w:p w14:paraId="600302E6" w14:textId="77777777" w:rsidR="00610EDB" w:rsidRPr="001D72E5" w:rsidRDefault="00610EDB" w:rsidP="00610EDB">
          <w:pPr>
            <w:spacing w:after="0" w:line="240" w:lineRule="auto"/>
            <w:ind w:left="567"/>
            <w:contextualSpacing/>
            <w:jc w:val="both"/>
            <w:rPr>
              <w:rFonts w:asciiTheme="minorHAnsi" w:hAnsiTheme="minorHAnsi" w:cstheme="minorHAnsi"/>
              <w:i/>
              <w:sz w:val="24"/>
              <w:szCs w:val="24"/>
              <w:lang w:val="en-GB"/>
            </w:rPr>
          </w:pPr>
        </w:p>
        <w:p w14:paraId="55E8CE97" w14:textId="0BA5B57C" w:rsidR="00D21127" w:rsidRPr="00601E69" w:rsidRDefault="00610EDB" w:rsidP="00601E69">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The Croatian authorities</w:t>
          </w:r>
          <w:r w:rsidRPr="001D72E5">
            <w:rPr>
              <w:rFonts w:asciiTheme="minorHAnsi" w:hAnsiTheme="minorHAnsi" w:cstheme="minorHAnsi"/>
              <w:szCs w:val="24"/>
              <w:lang w:val="en-GB"/>
            </w:rPr>
            <w:t xml:space="preserve"> report that </w:t>
          </w:r>
          <w:r w:rsidR="00504094">
            <w:rPr>
              <w:rFonts w:asciiTheme="minorHAnsi" w:hAnsiTheme="minorHAnsi" w:cstheme="minorHAnsi"/>
              <w:szCs w:val="24"/>
              <w:lang w:val="en-GB"/>
            </w:rPr>
            <w:t>a</w:t>
          </w:r>
          <w:r w:rsidR="00504094" w:rsidRPr="001D72E5">
            <w:rPr>
              <w:rFonts w:asciiTheme="minorHAnsi" w:hAnsiTheme="minorHAnsi" w:cstheme="minorHAnsi"/>
              <w:szCs w:val="24"/>
              <w:lang w:val="en-GB"/>
            </w:rPr>
            <w:t xml:space="preserve"> </w:t>
          </w:r>
          <w:r w:rsidRPr="001D72E5">
            <w:rPr>
              <w:rFonts w:asciiTheme="minorHAnsi" w:hAnsiTheme="minorHAnsi" w:cstheme="minorHAnsi"/>
              <w:szCs w:val="24"/>
              <w:lang w:val="en-GB"/>
            </w:rPr>
            <w:t xml:space="preserve">draft Law on Amendments to the Law on the Right of Access to </w:t>
          </w:r>
          <w:r w:rsidR="00A35AD9" w:rsidRPr="001D72E5">
            <w:rPr>
              <w:rFonts w:asciiTheme="minorHAnsi" w:hAnsiTheme="minorHAnsi" w:cstheme="minorHAnsi"/>
              <w:szCs w:val="24"/>
              <w:lang w:val="en-GB"/>
            </w:rPr>
            <w:t>I</w:t>
          </w:r>
          <w:r w:rsidRPr="001D72E5">
            <w:rPr>
              <w:rFonts w:asciiTheme="minorHAnsi" w:hAnsiTheme="minorHAnsi" w:cstheme="minorHAnsi"/>
              <w:szCs w:val="24"/>
              <w:lang w:val="en-GB"/>
            </w:rPr>
            <w:t xml:space="preserve">nformation </w:t>
          </w:r>
          <w:r w:rsidR="00E26C46">
            <w:rPr>
              <w:rFonts w:asciiTheme="minorHAnsi" w:hAnsiTheme="minorHAnsi" w:cstheme="minorHAnsi"/>
              <w:szCs w:val="24"/>
              <w:lang w:val="en-GB"/>
            </w:rPr>
            <w:t>has been</w:t>
          </w:r>
          <w:r w:rsidR="00601E69">
            <w:rPr>
              <w:rFonts w:asciiTheme="minorHAnsi" w:hAnsiTheme="minorHAnsi" w:cstheme="minorHAnsi"/>
              <w:szCs w:val="24"/>
              <w:lang w:val="en-GB"/>
            </w:rPr>
            <w:t xml:space="preserve"> </w:t>
          </w:r>
          <w:r w:rsidR="00360920">
            <w:rPr>
              <w:rFonts w:asciiTheme="minorHAnsi" w:hAnsiTheme="minorHAnsi" w:cstheme="minorHAnsi"/>
              <w:szCs w:val="24"/>
              <w:lang w:val="en-GB"/>
            </w:rPr>
            <w:t>prepared</w:t>
          </w:r>
          <w:r w:rsidR="00E26C46">
            <w:rPr>
              <w:rFonts w:asciiTheme="minorHAnsi" w:hAnsiTheme="minorHAnsi" w:cstheme="minorHAnsi"/>
              <w:szCs w:val="24"/>
              <w:lang w:val="en-GB"/>
            </w:rPr>
            <w:t xml:space="preserve"> and </w:t>
          </w:r>
          <w:r w:rsidR="00601E69">
            <w:rPr>
              <w:rFonts w:asciiTheme="minorHAnsi" w:hAnsiTheme="minorHAnsi" w:cstheme="minorHAnsi"/>
              <w:szCs w:val="24"/>
              <w:lang w:val="en-GB"/>
            </w:rPr>
            <w:t xml:space="preserve">submitted </w:t>
          </w:r>
          <w:r w:rsidR="00360920" w:rsidRPr="00601E69">
            <w:rPr>
              <w:rFonts w:asciiTheme="minorHAnsi" w:hAnsiTheme="minorHAnsi" w:cstheme="minorHAnsi"/>
              <w:szCs w:val="24"/>
              <w:lang w:val="en-GB"/>
            </w:rPr>
            <w:t>to parliament</w:t>
          </w:r>
          <w:r w:rsidR="00601E69">
            <w:rPr>
              <w:rFonts w:asciiTheme="minorHAnsi" w:hAnsiTheme="minorHAnsi" w:cstheme="minorHAnsi"/>
              <w:szCs w:val="24"/>
              <w:lang w:val="en-GB"/>
            </w:rPr>
            <w:t xml:space="preserve"> for adoption</w:t>
          </w:r>
          <w:r w:rsidR="00360920" w:rsidRPr="00601E69">
            <w:rPr>
              <w:rFonts w:asciiTheme="minorHAnsi" w:hAnsiTheme="minorHAnsi" w:cstheme="minorHAnsi"/>
              <w:szCs w:val="24"/>
              <w:lang w:val="en-GB"/>
            </w:rPr>
            <w:t>.</w:t>
          </w:r>
          <w:r w:rsidR="00601E69">
            <w:rPr>
              <w:rFonts w:asciiTheme="minorHAnsi" w:hAnsiTheme="minorHAnsi" w:cstheme="minorHAnsi"/>
              <w:bCs/>
              <w:iCs/>
              <w:szCs w:val="24"/>
              <w:lang w:val="en-GB"/>
            </w:rPr>
            <w:t xml:space="preserve"> </w:t>
          </w:r>
          <w:r w:rsidR="00504094" w:rsidRPr="00601E69">
            <w:rPr>
              <w:rFonts w:asciiTheme="minorHAnsi" w:hAnsiTheme="minorHAnsi" w:cstheme="minorHAnsi"/>
              <w:bCs/>
              <w:iCs/>
              <w:szCs w:val="24"/>
              <w:lang w:val="en-GB"/>
            </w:rPr>
            <w:t xml:space="preserve">The draft </w:t>
          </w:r>
          <w:r w:rsidR="00D21127" w:rsidRPr="00132665">
            <w:rPr>
              <w:rFonts w:asciiTheme="minorHAnsi" w:hAnsiTheme="minorHAnsi" w:cstheme="minorHAnsi"/>
              <w:bCs/>
              <w:i/>
              <w:iCs/>
              <w:szCs w:val="24"/>
              <w:lang w:val="en-GB"/>
            </w:rPr>
            <w:t>inter alia</w:t>
          </w:r>
          <w:r w:rsidR="00D21127" w:rsidRPr="00132665">
            <w:rPr>
              <w:rFonts w:asciiTheme="minorHAnsi" w:hAnsiTheme="minorHAnsi" w:cstheme="minorHAnsi"/>
              <w:bCs/>
              <w:iCs/>
              <w:szCs w:val="24"/>
              <w:lang w:val="en-GB"/>
            </w:rPr>
            <w:t xml:space="preserve"> </w:t>
          </w:r>
          <w:r w:rsidR="00504094" w:rsidRPr="000C1FAF">
            <w:rPr>
              <w:rFonts w:asciiTheme="minorHAnsi" w:hAnsiTheme="minorHAnsi" w:cstheme="minorHAnsi"/>
              <w:bCs/>
              <w:iCs/>
              <w:szCs w:val="24"/>
              <w:lang w:val="en-GB"/>
            </w:rPr>
            <w:t xml:space="preserve">aims </w:t>
          </w:r>
          <w:r w:rsidR="00504094" w:rsidRPr="009C529F">
            <w:rPr>
              <w:rFonts w:asciiTheme="minorHAnsi" w:hAnsiTheme="minorHAnsi" w:cstheme="minorHAnsi"/>
              <w:bCs/>
              <w:iCs/>
              <w:szCs w:val="24"/>
              <w:lang w:val="en-GB"/>
            </w:rPr>
            <w:t>at making</w:t>
          </w:r>
          <w:r w:rsidRPr="009C56CC">
            <w:rPr>
              <w:rFonts w:asciiTheme="minorHAnsi" w:hAnsiTheme="minorHAnsi" w:cstheme="minorHAnsi"/>
              <w:bCs/>
              <w:iCs/>
              <w:szCs w:val="24"/>
              <w:lang w:val="en-GB"/>
            </w:rPr>
            <w:t xml:space="preserve"> the role of the Information Commissioner as efficie</w:t>
          </w:r>
          <w:r w:rsidRPr="00523ABD">
            <w:rPr>
              <w:rFonts w:asciiTheme="minorHAnsi" w:hAnsiTheme="minorHAnsi" w:cstheme="minorHAnsi"/>
              <w:bCs/>
              <w:iCs/>
              <w:szCs w:val="24"/>
              <w:lang w:val="en-GB"/>
            </w:rPr>
            <w:t>nt as possible.</w:t>
          </w:r>
          <w:r w:rsidR="00FF6D6C" w:rsidRPr="00EF66BD">
            <w:rPr>
              <w:rFonts w:asciiTheme="minorHAnsi" w:hAnsiTheme="minorHAnsi" w:cstheme="minorHAnsi"/>
              <w:bCs/>
              <w:iCs/>
              <w:szCs w:val="24"/>
              <w:lang w:val="en-GB"/>
            </w:rPr>
            <w:t xml:space="preserve"> </w:t>
          </w:r>
        </w:p>
        <w:p w14:paraId="20FCA0A9" w14:textId="6D64FA72" w:rsidR="00610EDB" w:rsidRPr="001D72E5" w:rsidRDefault="00D21127" w:rsidP="00D21127">
          <w:pPr>
            <w:pStyle w:val="question"/>
            <w:numPr>
              <w:ilvl w:val="0"/>
              <w:numId w:val="0"/>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lang w:val="en-GB"/>
            </w:rPr>
            <w:t xml:space="preserve"> </w:t>
          </w:r>
        </w:p>
        <w:p w14:paraId="3C968D7D" w14:textId="53BAAC2D" w:rsidR="009A7753" w:rsidRPr="001D72E5" w:rsidRDefault="00C46308" w:rsidP="00634751">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5260A6" w:rsidRPr="001D72E5">
            <w:rPr>
              <w:rFonts w:asciiTheme="minorHAnsi" w:hAnsiTheme="minorHAnsi" w:cstheme="minorHAnsi"/>
              <w:szCs w:val="24"/>
              <w:lang w:val="en-GB"/>
            </w:rPr>
            <w:t xml:space="preserve"> </w:t>
          </w:r>
          <w:r w:rsidR="00A35AD9" w:rsidRPr="001D72E5">
            <w:rPr>
              <w:rFonts w:asciiTheme="minorHAnsi" w:hAnsiTheme="minorHAnsi" w:cstheme="minorHAnsi"/>
              <w:szCs w:val="24"/>
              <w:lang w:val="en-GB"/>
            </w:rPr>
            <w:t xml:space="preserve">notes </w:t>
          </w:r>
          <w:r w:rsidR="00504094">
            <w:rPr>
              <w:rFonts w:asciiTheme="minorHAnsi" w:hAnsiTheme="minorHAnsi" w:cstheme="minorHAnsi"/>
              <w:szCs w:val="24"/>
              <w:lang w:val="en-GB"/>
            </w:rPr>
            <w:t>that</w:t>
          </w:r>
          <w:r w:rsidR="00A35AD9" w:rsidRPr="001D72E5">
            <w:rPr>
              <w:rFonts w:asciiTheme="minorHAnsi" w:hAnsiTheme="minorHAnsi" w:cstheme="minorHAnsi"/>
              <w:szCs w:val="24"/>
              <w:lang w:val="en-GB"/>
            </w:rPr>
            <w:t xml:space="preserve"> amendments to the Law on the Right of Access to Information</w:t>
          </w:r>
          <w:r w:rsidR="00360920">
            <w:rPr>
              <w:rFonts w:asciiTheme="minorHAnsi" w:hAnsiTheme="minorHAnsi" w:cstheme="minorHAnsi"/>
              <w:szCs w:val="24"/>
              <w:lang w:val="en-GB"/>
            </w:rPr>
            <w:t xml:space="preserve"> </w:t>
          </w:r>
          <w:r w:rsidR="00601E69">
            <w:rPr>
              <w:rFonts w:asciiTheme="minorHAnsi" w:hAnsiTheme="minorHAnsi" w:cstheme="minorHAnsi"/>
              <w:szCs w:val="24"/>
              <w:lang w:val="en-GB"/>
            </w:rPr>
            <w:t xml:space="preserve">are currently in the </w:t>
          </w:r>
          <w:r w:rsidR="00360920">
            <w:rPr>
              <w:rFonts w:asciiTheme="minorHAnsi" w:hAnsiTheme="minorHAnsi" w:cstheme="minorHAnsi"/>
              <w:szCs w:val="24"/>
              <w:lang w:val="en-GB"/>
            </w:rPr>
            <w:t>parliament</w:t>
          </w:r>
          <w:r w:rsidR="00504094">
            <w:rPr>
              <w:rFonts w:asciiTheme="minorHAnsi" w:hAnsiTheme="minorHAnsi" w:cstheme="minorHAnsi"/>
              <w:szCs w:val="24"/>
              <w:lang w:val="en-GB"/>
            </w:rPr>
            <w:t xml:space="preserve">. </w:t>
          </w:r>
          <w:r w:rsidR="00601E69">
            <w:rPr>
              <w:rFonts w:asciiTheme="minorHAnsi" w:hAnsiTheme="minorHAnsi" w:cstheme="minorHAnsi"/>
              <w:szCs w:val="24"/>
              <w:lang w:val="en-GB"/>
            </w:rPr>
            <w:t>While in the Situation Report the authorities stated that these were meant</w:t>
          </w:r>
          <w:r w:rsidR="00405E72" w:rsidRPr="001D72E5">
            <w:rPr>
              <w:rFonts w:asciiTheme="minorHAnsi" w:hAnsiTheme="minorHAnsi" w:cstheme="minorHAnsi"/>
              <w:szCs w:val="24"/>
              <w:lang w:val="en-GB"/>
            </w:rPr>
            <w:t xml:space="preserve"> to </w:t>
          </w:r>
          <w:r w:rsidR="00A35AD9" w:rsidRPr="001D72E5">
            <w:rPr>
              <w:rFonts w:asciiTheme="minorHAnsi" w:hAnsiTheme="minorHAnsi" w:cstheme="minorHAnsi"/>
              <w:szCs w:val="24"/>
              <w:lang w:val="en-GB"/>
            </w:rPr>
            <w:t>respond to concerns underlying th</w:t>
          </w:r>
          <w:r w:rsidR="007B7814" w:rsidRPr="001D72E5">
            <w:rPr>
              <w:rFonts w:asciiTheme="minorHAnsi" w:hAnsiTheme="minorHAnsi" w:cstheme="minorHAnsi"/>
              <w:szCs w:val="24"/>
              <w:lang w:val="en-GB"/>
            </w:rPr>
            <w:t>is</w:t>
          </w:r>
          <w:r w:rsidR="00A35AD9" w:rsidRPr="001D72E5">
            <w:rPr>
              <w:rFonts w:asciiTheme="minorHAnsi" w:hAnsiTheme="minorHAnsi" w:cstheme="minorHAnsi"/>
              <w:szCs w:val="24"/>
              <w:lang w:val="en-GB"/>
            </w:rPr>
            <w:t xml:space="preserve"> recommendation</w:t>
          </w:r>
          <w:r w:rsidR="00601E69">
            <w:rPr>
              <w:rFonts w:asciiTheme="minorHAnsi" w:hAnsiTheme="minorHAnsi" w:cstheme="minorHAnsi"/>
              <w:szCs w:val="24"/>
              <w:lang w:val="en-GB"/>
            </w:rPr>
            <w:t>, in their most recent written submission the</w:t>
          </w:r>
          <w:r w:rsidR="005A04D6">
            <w:rPr>
              <w:rFonts w:asciiTheme="minorHAnsi" w:hAnsiTheme="minorHAnsi" w:cstheme="minorHAnsi"/>
              <w:szCs w:val="24"/>
              <w:lang w:val="en-GB"/>
            </w:rPr>
            <w:t xml:space="preserve"> authorities</w:t>
          </w:r>
          <w:r w:rsidR="00E26C46">
            <w:rPr>
              <w:rFonts w:asciiTheme="minorHAnsi" w:hAnsiTheme="minorHAnsi" w:cstheme="minorHAnsi"/>
              <w:szCs w:val="24"/>
              <w:lang w:val="en-GB"/>
            </w:rPr>
            <w:t xml:space="preserve"> </w:t>
          </w:r>
          <w:r w:rsidR="00601E69">
            <w:rPr>
              <w:rFonts w:asciiTheme="minorHAnsi" w:hAnsiTheme="minorHAnsi" w:cstheme="minorHAnsi"/>
              <w:szCs w:val="24"/>
              <w:lang w:val="en-GB"/>
            </w:rPr>
            <w:t>no longer insist on the relevance</w:t>
          </w:r>
          <w:r w:rsidR="00F74B75">
            <w:rPr>
              <w:rFonts w:asciiTheme="minorHAnsi" w:hAnsiTheme="minorHAnsi" w:cstheme="minorHAnsi"/>
              <w:szCs w:val="24"/>
              <w:lang w:val="en-GB"/>
            </w:rPr>
            <w:t xml:space="preserve"> </w:t>
          </w:r>
          <w:r w:rsidR="00E26C46">
            <w:rPr>
              <w:rFonts w:asciiTheme="minorHAnsi" w:hAnsiTheme="minorHAnsi" w:cstheme="minorHAnsi"/>
              <w:szCs w:val="24"/>
              <w:lang w:val="en-GB"/>
            </w:rPr>
            <w:t xml:space="preserve">of this bill </w:t>
          </w:r>
          <w:r w:rsidR="00F74B75">
            <w:rPr>
              <w:rFonts w:asciiTheme="minorHAnsi" w:hAnsiTheme="minorHAnsi" w:cstheme="minorHAnsi"/>
              <w:szCs w:val="24"/>
              <w:lang w:val="en-GB"/>
            </w:rPr>
            <w:t>for the purposes of th</w:t>
          </w:r>
          <w:r w:rsidR="0035020F">
            <w:rPr>
              <w:rFonts w:asciiTheme="minorHAnsi" w:hAnsiTheme="minorHAnsi" w:cstheme="minorHAnsi"/>
              <w:szCs w:val="24"/>
              <w:lang w:val="en-GB"/>
            </w:rPr>
            <w:t>e</w:t>
          </w:r>
          <w:r w:rsidR="00F74B75">
            <w:rPr>
              <w:rFonts w:asciiTheme="minorHAnsi" w:hAnsiTheme="minorHAnsi" w:cstheme="minorHAnsi"/>
              <w:szCs w:val="24"/>
              <w:lang w:val="en-GB"/>
            </w:rPr>
            <w:t xml:space="preserve"> recommendation</w:t>
          </w:r>
          <w:r w:rsidR="00A35AD9" w:rsidRPr="001D72E5">
            <w:rPr>
              <w:rFonts w:asciiTheme="minorHAnsi" w:hAnsiTheme="minorHAnsi" w:cstheme="minorHAnsi"/>
              <w:szCs w:val="24"/>
              <w:lang w:val="en-GB"/>
            </w:rPr>
            <w:t xml:space="preserve">. In the absence of </w:t>
          </w:r>
          <w:r w:rsidR="006C54B7">
            <w:rPr>
              <w:rFonts w:asciiTheme="minorHAnsi" w:hAnsiTheme="minorHAnsi" w:cstheme="minorHAnsi"/>
              <w:szCs w:val="24"/>
              <w:lang w:val="en-GB"/>
            </w:rPr>
            <w:t>further</w:t>
          </w:r>
          <w:r w:rsidR="00A35AD9" w:rsidRPr="001D72E5">
            <w:rPr>
              <w:rFonts w:asciiTheme="minorHAnsi" w:hAnsiTheme="minorHAnsi" w:cstheme="minorHAnsi"/>
              <w:szCs w:val="24"/>
              <w:lang w:val="en-GB"/>
            </w:rPr>
            <w:t xml:space="preserve"> details regarding the content of the</w:t>
          </w:r>
          <w:r w:rsidR="00E26C46">
            <w:rPr>
              <w:rFonts w:asciiTheme="minorHAnsi" w:hAnsiTheme="minorHAnsi" w:cstheme="minorHAnsi"/>
              <w:szCs w:val="24"/>
              <w:lang w:val="en-GB"/>
            </w:rPr>
            <w:t>se</w:t>
          </w:r>
          <w:r w:rsidR="00A35AD9" w:rsidRPr="001D72E5">
            <w:rPr>
              <w:rFonts w:asciiTheme="minorHAnsi" w:hAnsiTheme="minorHAnsi" w:cstheme="minorHAnsi"/>
              <w:szCs w:val="24"/>
              <w:lang w:val="en-GB"/>
            </w:rPr>
            <w:t xml:space="preserve"> draft</w:t>
          </w:r>
          <w:r w:rsidR="00B251DD">
            <w:rPr>
              <w:rFonts w:asciiTheme="minorHAnsi" w:hAnsiTheme="minorHAnsi" w:cstheme="minorHAnsi"/>
              <w:szCs w:val="24"/>
              <w:lang w:val="en-GB"/>
            </w:rPr>
            <w:t xml:space="preserve"> amendments</w:t>
          </w:r>
          <w:r w:rsidR="00A35AD9" w:rsidRPr="001D72E5">
            <w:rPr>
              <w:rFonts w:asciiTheme="minorHAnsi" w:hAnsiTheme="minorHAnsi" w:cstheme="minorHAnsi"/>
              <w:szCs w:val="24"/>
              <w:lang w:val="en-GB"/>
            </w:rPr>
            <w:t xml:space="preserve">, GRECO can only conclude that the recommendation has not been </w:t>
          </w:r>
          <w:r w:rsidR="00B251DD">
            <w:rPr>
              <w:rFonts w:asciiTheme="minorHAnsi" w:hAnsiTheme="minorHAnsi" w:cstheme="minorHAnsi"/>
              <w:szCs w:val="24"/>
              <w:lang w:val="en-GB"/>
            </w:rPr>
            <w:t>complied with, even partly</w:t>
          </w:r>
          <w:r w:rsidR="00A35AD9" w:rsidRPr="001D72E5">
            <w:rPr>
              <w:rFonts w:asciiTheme="minorHAnsi" w:hAnsiTheme="minorHAnsi" w:cstheme="minorHAnsi"/>
              <w:szCs w:val="24"/>
              <w:lang w:val="en-GB"/>
            </w:rPr>
            <w:t>.</w:t>
          </w:r>
        </w:p>
        <w:p w14:paraId="71DCAFF5" w14:textId="044418DA" w:rsidR="00DB3046" w:rsidRPr="001D72E5" w:rsidRDefault="00DB3046" w:rsidP="009A7753">
          <w:pPr>
            <w:pStyle w:val="question"/>
            <w:numPr>
              <w:ilvl w:val="0"/>
              <w:numId w:val="0"/>
            </w:numPr>
            <w:tabs>
              <w:tab w:val="left" w:pos="567"/>
            </w:tabs>
            <w:contextualSpacing/>
            <w:rPr>
              <w:rFonts w:asciiTheme="minorHAnsi" w:hAnsiTheme="minorHAnsi" w:cstheme="minorHAnsi"/>
              <w:szCs w:val="24"/>
              <w:lang w:val="en-GB"/>
            </w:rPr>
          </w:pPr>
        </w:p>
        <w:p w14:paraId="40177866" w14:textId="0574529D" w:rsidR="00DB3046" w:rsidRPr="001D72E5" w:rsidRDefault="00C46308" w:rsidP="00223734">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DB3046"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DB3046"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DB3046" w:rsidRPr="001D72E5">
            <w:rPr>
              <w:rFonts w:asciiTheme="minorHAnsi" w:hAnsiTheme="minorHAnsi" w:cstheme="minorHAnsi"/>
              <w:szCs w:val="24"/>
              <w:u w:val="single"/>
              <w:lang w:val="en-GB"/>
            </w:rPr>
            <w:t xml:space="preserve"> i</w:t>
          </w:r>
          <w:r w:rsidR="001A00E6" w:rsidRPr="001D72E5">
            <w:rPr>
              <w:rFonts w:asciiTheme="minorHAnsi" w:hAnsiTheme="minorHAnsi" w:cstheme="minorHAnsi"/>
              <w:szCs w:val="24"/>
              <w:u w:val="single"/>
              <w:lang w:val="en-GB"/>
            </w:rPr>
            <w:t>v</w:t>
          </w:r>
          <w:r w:rsidR="00A35AD9" w:rsidRPr="001D72E5">
            <w:rPr>
              <w:rFonts w:asciiTheme="minorHAnsi" w:hAnsiTheme="minorHAnsi" w:cstheme="minorHAnsi"/>
              <w:szCs w:val="24"/>
              <w:u w:val="single"/>
              <w:lang w:val="en-GB"/>
            </w:rPr>
            <w:t xml:space="preserve"> has not been implemented</w:t>
          </w:r>
          <w:r w:rsidR="00F567B0" w:rsidRPr="001D72E5">
            <w:rPr>
              <w:rFonts w:asciiTheme="minorHAnsi" w:hAnsiTheme="minorHAnsi" w:cstheme="minorHAnsi"/>
              <w:szCs w:val="24"/>
              <w:lang w:val="en-GB"/>
            </w:rPr>
            <w:t>.</w:t>
          </w:r>
        </w:p>
        <w:p w14:paraId="1FB34AF3" w14:textId="77777777" w:rsidR="009A7753" w:rsidRPr="001D72E5" w:rsidRDefault="009A7753" w:rsidP="009A7753">
          <w:pPr>
            <w:pStyle w:val="question"/>
            <w:numPr>
              <w:ilvl w:val="0"/>
              <w:numId w:val="0"/>
            </w:numPr>
            <w:tabs>
              <w:tab w:val="left" w:pos="567"/>
            </w:tabs>
            <w:ind w:left="567" w:hanging="567"/>
            <w:contextualSpacing/>
            <w:rPr>
              <w:rFonts w:asciiTheme="minorHAnsi" w:hAnsiTheme="minorHAnsi" w:cstheme="minorHAnsi"/>
              <w:szCs w:val="24"/>
              <w:lang w:val="en-GB"/>
            </w:rPr>
          </w:pPr>
        </w:p>
        <w:p w14:paraId="5F72C5C2" w14:textId="29E8C329" w:rsidR="00DB3046" w:rsidRPr="001D72E5" w:rsidRDefault="00DB3046" w:rsidP="00AF00FC">
          <w:pPr>
            <w:keepNext/>
            <w:keepLines/>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Pr="001D72E5">
            <w:rPr>
              <w:rFonts w:asciiTheme="minorHAnsi" w:hAnsiTheme="minorHAnsi" w:cstheme="minorHAnsi"/>
              <w:b/>
              <w:sz w:val="24"/>
              <w:szCs w:val="24"/>
              <w:lang w:val="en-GB"/>
            </w:rPr>
            <w:t xml:space="preserve"> </w:t>
          </w:r>
          <w:r w:rsidR="001A00E6" w:rsidRPr="001D72E5">
            <w:rPr>
              <w:rFonts w:asciiTheme="minorHAnsi" w:hAnsiTheme="minorHAnsi" w:cstheme="minorHAnsi"/>
              <w:b/>
              <w:sz w:val="24"/>
              <w:szCs w:val="24"/>
              <w:lang w:val="en-GB"/>
            </w:rPr>
            <w:t>v</w:t>
          </w:r>
          <w:r w:rsidRPr="001D72E5">
            <w:rPr>
              <w:rFonts w:asciiTheme="minorHAnsi" w:hAnsiTheme="minorHAnsi" w:cstheme="minorHAnsi"/>
              <w:b/>
              <w:sz w:val="24"/>
              <w:szCs w:val="24"/>
              <w:lang w:val="en-GB"/>
            </w:rPr>
            <w:t>.</w:t>
          </w:r>
        </w:p>
        <w:p w14:paraId="5119821C" w14:textId="77777777" w:rsidR="00DB3046" w:rsidRPr="001D72E5" w:rsidRDefault="00DB3046" w:rsidP="00AF00FC">
          <w:pPr>
            <w:pStyle w:val="Normalrappo"/>
            <w:keepNext/>
            <w:keepLines/>
            <w:widowControl/>
            <w:tabs>
              <w:tab w:val="clear" w:pos="-720"/>
              <w:tab w:val="left" w:pos="567"/>
            </w:tabs>
            <w:suppressAutoHyphens w:val="0"/>
            <w:contextualSpacing/>
            <w:rPr>
              <w:rFonts w:asciiTheme="minorHAnsi" w:hAnsiTheme="minorHAnsi" w:cstheme="minorHAnsi"/>
              <w:iCs/>
              <w:spacing w:val="0"/>
              <w:szCs w:val="24"/>
              <w:lang w:val="en-GB"/>
            </w:rPr>
          </w:pPr>
        </w:p>
        <w:p w14:paraId="5AA155D2" w14:textId="51A6A617" w:rsidR="00DB3046" w:rsidRPr="001D72E5" w:rsidRDefault="00C8006A" w:rsidP="00DB3046">
          <w:pPr>
            <w:numPr>
              <w:ilvl w:val="0"/>
              <w:numId w:val="14"/>
            </w:numPr>
            <w:tabs>
              <w:tab w:val="left" w:pos="567"/>
            </w:tabs>
            <w:spacing w:after="0" w:line="240" w:lineRule="auto"/>
            <w:contextualSpacing/>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t xml:space="preserve">GRECO recommended </w:t>
          </w:r>
          <w:r w:rsidR="008772DE" w:rsidRPr="001D72E5">
            <w:rPr>
              <w:rFonts w:asciiTheme="minorHAnsi" w:hAnsiTheme="minorHAnsi" w:cstheme="minorHAnsi"/>
              <w:i/>
              <w:sz w:val="24"/>
              <w:szCs w:val="24"/>
              <w:lang w:val="en-GB"/>
            </w:rPr>
            <w:t>that (i) </w:t>
          </w:r>
          <w:r w:rsidR="003E429E" w:rsidRPr="001D72E5">
            <w:rPr>
              <w:rFonts w:asciiTheme="minorHAnsi" w:hAnsiTheme="minorHAnsi" w:cstheme="minorHAnsi"/>
              <w:i/>
              <w:sz w:val="24"/>
              <w:szCs w:val="24"/>
              <w:lang w:val="en-GB"/>
            </w:rPr>
            <w:t>rules be introduced on how persons entrusted with top executive functions engage in contacts with lobbyists and other third parties who seek to influence governmental legislative and other activities; and (ii) sufficient information about the purpose of these contacts be disclosed, such as the identity of the person(s) with whom (or on whose behalf) the meeting(s) took place and the specific subject matter(s) of the discussion</w:t>
          </w:r>
          <w:r w:rsidR="002B2B9D" w:rsidRPr="001D72E5">
            <w:rPr>
              <w:rFonts w:asciiTheme="minorHAnsi" w:hAnsiTheme="minorHAnsi" w:cstheme="minorHAnsi"/>
              <w:i/>
              <w:sz w:val="24"/>
              <w:szCs w:val="24"/>
              <w:lang w:val="en-GB"/>
            </w:rPr>
            <w:t>.</w:t>
          </w:r>
        </w:p>
        <w:p w14:paraId="7A663778" w14:textId="228650FE" w:rsidR="00DB3046" w:rsidRPr="001D72E5" w:rsidRDefault="00DB3046" w:rsidP="00DB3046">
          <w:pPr>
            <w:pStyle w:val="question"/>
            <w:numPr>
              <w:ilvl w:val="0"/>
              <w:numId w:val="0"/>
            </w:numPr>
            <w:ind w:left="567"/>
            <w:contextualSpacing/>
            <w:rPr>
              <w:rFonts w:asciiTheme="minorHAnsi" w:hAnsiTheme="minorHAnsi" w:cstheme="minorHAnsi"/>
              <w:szCs w:val="24"/>
              <w:lang w:val="en-GB"/>
            </w:rPr>
          </w:pPr>
        </w:p>
        <w:p w14:paraId="13DF8877" w14:textId="76DE2515" w:rsidR="00BD3079" w:rsidRPr="001D72E5" w:rsidRDefault="009A7753" w:rsidP="005B6568">
          <w:pPr>
            <w:pStyle w:val="question"/>
            <w:numPr>
              <w:ilvl w:val="0"/>
              <w:numId w:val="14"/>
            </w:numPr>
            <w:contextualSpacing/>
            <w:rPr>
              <w:rStyle w:val="word"/>
              <w:rFonts w:asciiTheme="minorHAnsi" w:hAnsiTheme="minorHAnsi" w:cstheme="minorHAnsi"/>
              <w:szCs w:val="24"/>
              <w:lang w:val="en-GB"/>
            </w:rPr>
          </w:pPr>
          <w:r w:rsidRPr="001D72E5">
            <w:rPr>
              <w:rFonts w:asciiTheme="minorHAnsi" w:hAnsiTheme="minorHAnsi" w:cstheme="minorHAnsi"/>
              <w:szCs w:val="24"/>
              <w:u w:val="single"/>
              <w:lang w:val="en-GB"/>
            </w:rPr>
            <w:t xml:space="preserve">The </w:t>
          </w:r>
          <w:r w:rsidR="003E429E" w:rsidRPr="001D72E5">
            <w:rPr>
              <w:rFonts w:asciiTheme="minorHAnsi" w:hAnsiTheme="minorHAnsi" w:cstheme="minorHAnsi"/>
              <w:szCs w:val="24"/>
              <w:u w:val="single"/>
              <w:lang w:val="en-GB"/>
            </w:rPr>
            <w:t>Croatian</w:t>
          </w:r>
          <w:r w:rsidRPr="001D72E5">
            <w:rPr>
              <w:rFonts w:asciiTheme="minorHAnsi" w:hAnsiTheme="minorHAnsi" w:cstheme="minorHAnsi"/>
              <w:szCs w:val="24"/>
              <w:u w:val="single"/>
              <w:lang w:val="en-GB"/>
            </w:rPr>
            <w:t xml:space="preserve"> authorities</w:t>
          </w:r>
          <w:r w:rsidRPr="001D72E5">
            <w:rPr>
              <w:rFonts w:asciiTheme="minorHAnsi" w:hAnsiTheme="minorHAnsi" w:cstheme="minorHAnsi"/>
              <w:szCs w:val="24"/>
              <w:lang w:val="en-GB"/>
            </w:rPr>
            <w:t xml:space="preserve"> </w:t>
          </w:r>
          <w:r w:rsidR="0078174E" w:rsidRPr="001D72E5">
            <w:rPr>
              <w:rFonts w:asciiTheme="minorHAnsi" w:hAnsiTheme="minorHAnsi" w:cstheme="minorHAnsi"/>
              <w:szCs w:val="24"/>
              <w:lang w:val="en-GB"/>
            </w:rPr>
            <w:t xml:space="preserve">report that, </w:t>
          </w:r>
          <w:r w:rsidR="009C0A61">
            <w:rPr>
              <w:rFonts w:asciiTheme="minorHAnsi" w:hAnsiTheme="minorHAnsi" w:cstheme="minorHAnsi"/>
              <w:szCs w:val="24"/>
              <w:lang w:val="en-GB"/>
            </w:rPr>
            <w:t>following</w:t>
          </w:r>
          <w:r w:rsidR="005B6568" w:rsidRPr="001D72E5">
            <w:rPr>
              <w:rFonts w:asciiTheme="minorHAnsi" w:hAnsiTheme="minorHAnsi" w:cstheme="minorHAnsi"/>
              <w:szCs w:val="24"/>
              <w:lang w:val="en-GB"/>
            </w:rPr>
            <w:t xml:space="preserve"> an </w:t>
          </w:r>
          <w:r w:rsidR="0078174E" w:rsidRPr="001D72E5">
            <w:rPr>
              <w:rFonts w:asciiTheme="minorHAnsi" w:hAnsiTheme="minorHAnsi" w:cstheme="minorHAnsi"/>
              <w:szCs w:val="24"/>
              <w:lang w:val="en-GB"/>
            </w:rPr>
            <w:t xml:space="preserve">analysis and a public debate, </w:t>
          </w:r>
          <w:r w:rsidR="009C0A61">
            <w:rPr>
              <w:rFonts w:asciiTheme="minorHAnsi" w:hAnsiTheme="minorHAnsi" w:cstheme="minorHAnsi"/>
              <w:szCs w:val="24"/>
              <w:lang w:val="en-GB"/>
            </w:rPr>
            <w:t>the introduction of a legal framework to regulate</w:t>
          </w:r>
          <w:r w:rsidR="0078174E" w:rsidRPr="001D72E5">
            <w:rPr>
              <w:rFonts w:asciiTheme="minorHAnsi" w:hAnsiTheme="minorHAnsi" w:cstheme="minorHAnsi"/>
              <w:szCs w:val="24"/>
              <w:lang w:val="en-GB"/>
            </w:rPr>
            <w:t xml:space="preserve"> lobbying </w:t>
          </w:r>
          <w:r w:rsidR="009C0A61">
            <w:rPr>
              <w:rFonts w:asciiTheme="minorHAnsi" w:hAnsiTheme="minorHAnsi" w:cstheme="minorHAnsi"/>
              <w:szCs w:val="24"/>
              <w:lang w:val="en-GB"/>
            </w:rPr>
            <w:t xml:space="preserve">is now planned </w:t>
          </w:r>
          <w:r w:rsidR="0078174E" w:rsidRPr="001D72E5">
            <w:rPr>
              <w:rFonts w:asciiTheme="minorHAnsi" w:hAnsiTheme="minorHAnsi" w:cstheme="minorHAnsi"/>
              <w:szCs w:val="24"/>
              <w:lang w:val="en-GB"/>
            </w:rPr>
            <w:t xml:space="preserve">to </w:t>
          </w:r>
          <w:r w:rsidR="00BD3079" w:rsidRPr="001D72E5">
            <w:rPr>
              <w:rFonts w:asciiTheme="minorHAnsi" w:hAnsiTheme="minorHAnsi" w:cstheme="minorHAnsi"/>
              <w:color w:val="000000"/>
              <w:szCs w:val="24"/>
              <w:lang w:val="en-GB"/>
            </w:rPr>
            <w:t xml:space="preserve">enable </w:t>
          </w:r>
          <w:r w:rsidR="009C0A61">
            <w:rPr>
              <w:rFonts w:asciiTheme="minorHAnsi" w:hAnsiTheme="minorHAnsi" w:cstheme="minorHAnsi"/>
              <w:color w:val="000000"/>
              <w:szCs w:val="24"/>
              <w:lang w:val="en-GB"/>
            </w:rPr>
            <w:t>the</w:t>
          </w:r>
          <w:r w:rsidR="009C0A61" w:rsidRPr="001D72E5">
            <w:rPr>
              <w:rFonts w:asciiTheme="minorHAnsi" w:hAnsiTheme="minorHAnsi" w:cstheme="minorHAnsi"/>
              <w:color w:val="000000"/>
              <w:szCs w:val="24"/>
              <w:lang w:val="en-GB"/>
            </w:rPr>
            <w:t xml:space="preserve"> </w:t>
          </w:r>
          <w:r w:rsidR="00BD3079" w:rsidRPr="001D72E5">
            <w:rPr>
              <w:rFonts w:asciiTheme="minorHAnsi" w:hAnsiTheme="minorHAnsi" w:cstheme="minorHAnsi"/>
              <w:color w:val="000000"/>
              <w:szCs w:val="24"/>
              <w:lang w:val="en-GB"/>
            </w:rPr>
            <w:t xml:space="preserve">establishment </w:t>
          </w:r>
          <w:r w:rsidR="009C0A61">
            <w:rPr>
              <w:rFonts w:asciiTheme="minorHAnsi" w:hAnsiTheme="minorHAnsi" w:cstheme="minorHAnsi"/>
              <w:color w:val="000000"/>
              <w:szCs w:val="24"/>
              <w:lang w:val="en-GB"/>
            </w:rPr>
            <w:t>of</w:t>
          </w:r>
          <w:r w:rsidR="009C0A61" w:rsidRPr="001D72E5">
            <w:rPr>
              <w:rFonts w:asciiTheme="minorHAnsi" w:hAnsiTheme="minorHAnsi" w:cstheme="minorHAnsi"/>
              <w:color w:val="000000"/>
              <w:szCs w:val="24"/>
              <w:lang w:val="en-GB"/>
            </w:rPr>
            <w:t xml:space="preserve"> </w:t>
          </w:r>
          <w:r w:rsidR="00BD3079" w:rsidRPr="001D72E5">
            <w:rPr>
              <w:rFonts w:asciiTheme="minorHAnsi" w:hAnsiTheme="minorHAnsi" w:cstheme="minorHAnsi"/>
              <w:color w:val="000000"/>
              <w:szCs w:val="24"/>
              <w:lang w:val="en-GB"/>
            </w:rPr>
            <w:t xml:space="preserve">a profession </w:t>
          </w:r>
          <w:r w:rsidR="0078174E" w:rsidRPr="001D72E5">
            <w:rPr>
              <w:rFonts w:asciiTheme="minorHAnsi" w:hAnsiTheme="minorHAnsi" w:cstheme="minorHAnsi"/>
              <w:color w:val="000000"/>
              <w:szCs w:val="24"/>
              <w:lang w:val="en-GB"/>
            </w:rPr>
            <w:t xml:space="preserve">adhering </w:t>
          </w:r>
          <w:r w:rsidR="00BD3079" w:rsidRPr="001D72E5">
            <w:rPr>
              <w:rFonts w:asciiTheme="minorHAnsi" w:hAnsiTheme="minorHAnsi" w:cstheme="minorHAnsi"/>
              <w:color w:val="000000"/>
              <w:szCs w:val="24"/>
              <w:lang w:val="en-GB"/>
            </w:rPr>
            <w:t>to the highest ethical standard</w:t>
          </w:r>
          <w:r w:rsidR="00C851E6" w:rsidRPr="001D72E5">
            <w:rPr>
              <w:rFonts w:asciiTheme="minorHAnsi" w:hAnsiTheme="minorHAnsi" w:cstheme="minorHAnsi"/>
              <w:color w:val="000000"/>
              <w:szCs w:val="24"/>
              <w:lang w:val="en-GB"/>
            </w:rPr>
            <w:t>s</w:t>
          </w:r>
          <w:r w:rsidR="000A621F">
            <w:rPr>
              <w:rFonts w:asciiTheme="minorHAnsi" w:hAnsiTheme="minorHAnsi" w:cstheme="minorHAnsi"/>
              <w:color w:val="000000"/>
              <w:szCs w:val="24"/>
              <w:lang w:val="en-GB"/>
            </w:rPr>
            <w:t xml:space="preserve"> and</w:t>
          </w:r>
          <w:r w:rsidR="006817A7" w:rsidRPr="001D72E5">
            <w:rPr>
              <w:rFonts w:asciiTheme="minorHAnsi" w:hAnsiTheme="minorHAnsi" w:cstheme="minorHAnsi"/>
              <w:color w:val="000000"/>
              <w:szCs w:val="24"/>
              <w:lang w:val="en-GB"/>
            </w:rPr>
            <w:t xml:space="preserve"> </w:t>
          </w:r>
          <w:r w:rsidR="00BD3079" w:rsidRPr="001D72E5">
            <w:rPr>
              <w:rFonts w:asciiTheme="minorHAnsi" w:hAnsiTheme="minorHAnsi" w:cstheme="minorHAnsi"/>
              <w:color w:val="000000"/>
              <w:szCs w:val="24"/>
              <w:lang w:val="en-GB"/>
            </w:rPr>
            <w:t>ensur</w:t>
          </w:r>
          <w:r w:rsidR="0080172A" w:rsidRPr="001D72E5">
            <w:rPr>
              <w:rFonts w:asciiTheme="minorHAnsi" w:hAnsiTheme="minorHAnsi" w:cstheme="minorHAnsi"/>
              <w:color w:val="000000"/>
              <w:szCs w:val="24"/>
              <w:lang w:val="en-GB"/>
            </w:rPr>
            <w:t>ing</w:t>
          </w:r>
          <w:r w:rsidR="00BD3079" w:rsidRPr="001D72E5">
            <w:rPr>
              <w:rFonts w:asciiTheme="minorHAnsi" w:hAnsiTheme="minorHAnsi" w:cstheme="minorHAnsi"/>
              <w:color w:val="000000"/>
              <w:szCs w:val="24"/>
              <w:lang w:val="en-GB"/>
            </w:rPr>
            <w:t xml:space="preserve"> transparency</w:t>
          </w:r>
          <w:r w:rsidR="006817A7" w:rsidRPr="001D72E5">
            <w:rPr>
              <w:rFonts w:asciiTheme="minorHAnsi" w:hAnsiTheme="minorHAnsi" w:cstheme="minorHAnsi"/>
              <w:color w:val="000000"/>
              <w:szCs w:val="24"/>
              <w:lang w:val="en-GB"/>
            </w:rPr>
            <w:t xml:space="preserve"> </w:t>
          </w:r>
          <w:r w:rsidR="000A621F">
            <w:rPr>
              <w:rFonts w:asciiTheme="minorHAnsi" w:hAnsiTheme="minorHAnsi" w:cstheme="minorHAnsi"/>
              <w:color w:val="000000"/>
              <w:szCs w:val="24"/>
              <w:lang w:val="en-GB"/>
            </w:rPr>
            <w:t>in</w:t>
          </w:r>
          <w:r w:rsidR="00B251DD" w:rsidRPr="001D72E5">
            <w:rPr>
              <w:rFonts w:asciiTheme="minorHAnsi" w:hAnsiTheme="minorHAnsi" w:cstheme="minorHAnsi"/>
              <w:color w:val="000000"/>
              <w:szCs w:val="24"/>
              <w:lang w:val="en-GB"/>
            </w:rPr>
            <w:t xml:space="preserve"> </w:t>
          </w:r>
          <w:r w:rsidR="00BD3079" w:rsidRPr="001D72E5">
            <w:rPr>
              <w:rFonts w:asciiTheme="minorHAnsi" w:hAnsiTheme="minorHAnsi" w:cstheme="minorHAnsi"/>
              <w:color w:val="000000"/>
              <w:szCs w:val="24"/>
              <w:lang w:val="en-GB"/>
            </w:rPr>
            <w:t>the work of lobbyists. To this end, a working group</w:t>
          </w:r>
          <w:r w:rsidR="00132665">
            <w:rPr>
              <w:rFonts w:asciiTheme="minorHAnsi" w:hAnsiTheme="minorHAnsi" w:cstheme="minorHAnsi"/>
              <w:color w:val="000000"/>
              <w:szCs w:val="24"/>
              <w:lang w:val="en-GB"/>
            </w:rPr>
            <w:t xml:space="preserve"> has been established,</w:t>
          </w:r>
          <w:r w:rsidR="00BD3079" w:rsidRPr="001D72E5">
            <w:rPr>
              <w:rFonts w:asciiTheme="minorHAnsi" w:hAnsiTheme="minorHAnsi" w:cstheme="minorHAnsi"/>
              <w:color w:val="000000"/>
              <w:szCs w:val="24"/>
              <w:lang w:val="en-GB"/>
            </w:rPr>
            <w:t xml:space="preserve"> </w:t>
          </w:r>
          <w:r w:rsidR="0078174E" w:rsidRPr="001D72E5">
            <w:rPr>
              <w:rFonts w:asciiTheme="minorHAnsi" w:hAnsiTheme="minorHAnsi" w:cstheme="minorHAnsi"/>
              <w:color w:val="000000"/>
              <w:szCs w:val="24"/>
              <w:lang w:val="en-GB"/>
            </w:rPr>
            <w:t xml:space="preserve">composed of representatives of the Government, </w:t>
          </w:r>
          <w:r w:rsidR="0078174E" w:rsidRPr="001D72E5">
            <w:rPr>
              <w:rStyle w:val="word"/>
              <w:rFonts w:asciiTheme="minorHAnsi" w:hAnsiTheme="minorHAnsi" w:cstheme="minorHAnsi"/>
              <w:iCs/>
              <w:szCs w:val="24"/>
              <w:lang w:val="en-GB"/>
            </w:rPr>
            <w:t xml:space="preserve">the </w:t>
          </w:r>
          <w:r w:rsidR="00BD3079" w:rsidRPr="001D72E5">
            <w:rPr>
              <w:rFonts w:asciiTheme="minorHAnsi" w:hAnsiTheme="minorHAnsi" w:cstheme="minorHAnsi"/>
              <w:iCs/>
              <w:szCs w:val="24"/>
              <w:lang w:val="en-GB"/>
            </w:rPr>
            <w:t>State Attorney's Office</w:t>
          </w:r>
          <w:r w:rsidR="00BD3079" w:rsidRPr="001D72E5">
            <w:rPr>
              <w:rStyle w:val="word"/>
              <w:rFonts w:asciiTheme="minorHAnsi" w:hAnsiTheme="minorHAnsi" w:cstheme="minorHAnsi"/>
              <w:iCs/>
              <w:szCs w:val="24"/>
              <w:lang w:val="en-GB"/>
            </w:rPr>
            <w:t>,</w:t>
          </w:r>
          <w:r w:rsidR="00C50C28" w:rsidRPr="001D72E5">
            <w:rPr>
              <w:rStyle w:val="word"/>
              <w:rFonts w:asciiTheme="minorHAnsi" w:hAnsiTheme="minorHAnsi" w:cstheme="minorHAnsi"/>
              <w:iCs/>
              <w:szCs w:val="24"/>
              <w:lang w:val="en-GB"/>
            </w:rPr>
            <w:t xml:space="preserve"> the</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Information</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Commissioner,</w:t>
          </w:r>
          <w:r w:rsidR="00BD3079" w:rsidRPr="001D72E5">
            <w:rPr>
              <w:rStyle w:val="phrase"/>
              <w:rFonts w:asciiTheme="minorHAnsi" w:hAnsiTheme="minorHAnsi" w:cstheme="minorHAnsi"/>
              <w:iCs/>
              <w:szCs w:val="24"/>
              <w:lang w:val="en-GB"/>
            </w:rPr>
            <w:t xml:space="preserve"> </w:t>
          </w:r>
          <w:r w:rsidR="00C50C28" w:rsidRPr="001D72E5">
            <w:rPr>
              <w:rStyle w:val="phrase"/>
              <w:rFonts w:asciiTheme="minorHAnsi" w:hAnsiTheme="minorHAnsi" w:cstheme="minorHAnsi"/>
              <w:iCs/>
              <w:szCs w:val="24"/>
              <w:lang w:val="en-GB"/>
            </w:rPr>
            <w:t xml:space="preserve">the </w:t>
          </w:r>
          <w:r w:rsidR="00BD3079" w:rsidRPr="001D72E5">
            <w:rPr>
              <w:rFonts w:asciiTheme="minorHAnsi" w:hAnsiTheme="minorHAnsi" w:cstheme="minorHAnsi"/>
              <w:iCs/>
              <w:szCs w:val="24"/>
              <w:lang w:val="en-GB"/>
            </w:rPr>
            <w:t>Commission for Resolution of Conflict</w:t>
          </w:r>
          <w:r w:rsidR="00C851E6" w:rsidRPr="001D72E5">
            <w:rPr>
              <w:rFonts w:asciiTheme="minorHAnsi" w:hAnsiTheme="minorHAnsi" w:cstheme="minorHAnsi"/>
              <w:iCs/>
              <w:szCs w:val="24"/>
              <w:lang w:val="en-GB"/>
            </w:rPr>
            <w:t>s</w:t>
          </w:r>
          <w:r w:rsidR="00BD3079" w:rsidRPr="001D72E5">
            <w:rPr>
              <w:rFonts w:asciiTheme="minorHAnsi" w:hAnsiTheme="minorHAnsi" w:cstheme="minorHAnsi"/>
              <w:iCs/>
              <w:szCs w:val="24"/>
              <w:lang w:val="en-GB"/>
            </w:rPr>
            <w:t xml:space="preserve"> of Interest</w:t>
          </w:r>
          <w:r w:rsidR="00BD3079" w:rsidRPr="001D72E5">
            <w:rPr>
              <w:rStyle w:val="word"/>
              <w:rFonts w:asciiTheme="minorHAnsi" w:hAnsiTheme="minorHAnsi" w:cstheme="minorHAnsi"/>
              <w:iCs/>
              <w:szCs w:val="24"/>
              <w:lang w:val="en-GB"/>
            </w:rPr>
            <w:t>,</w:t>
          </w:r>
          <w:r w:rsidR="00BD3079" w:rsidRPr="001D72E5">
            <w:rPr>
              <w:rStyle w:val="phrase"/>
              <w:rFonts w:asciiTheme="minorHAnsi" w:hAnsiTheme="minorHAnsi" w:cstheme="minorHAnsi"/>
              <w:iCs/>
              <w:szCs w:val="24"/>
              <w:lang w:val="en-GB"/>
            </w:rPr>
            <w:t xml:space="preserve"> </w:t>
          </w:r>
          <w:r w:rsidR="00C50C28" w:rsidRPr="001D72E5">
            <w:rPr>
              <w:rStyle w:val="phrase"/>
              <w:rFonts w:asciiTheme="minorHAnsi" w:hAnsiTheme="minorHAnsi" w:cstheme="minorHAnsi"/>
              <w:iCs/>
              <w:szCs w:val="24"/>
              <w:lang w:val="en-GB"/>
            </w:rPr>
            <w:t xml:space="preserve">the </w:t>
          </w:r>
          <w:r w:rsidR="00BD3079" w:rsidRPr="001D72E5">
            <w:rPr>
              <w:rStyle w:val="word"/>
              <w:rFonts w:asciiTheme="minorHAnsi" w:hAnsiTheme="minorHAnsi" w:cstheme="minorHAnsi"/>
              <w:iCs/>
              <w:szCs w:val="24"/>
              <w:lang w:val="en-GB"/>
            </w:rPr>
            <w:t>Agency</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for</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Personal</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Data</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Protection,</w:t>
          </w:r>
          <w:r w:rsidR="005B6568" w:rsidRPr="001D72E5">
            <w:rPr>
              <w:rStyle w:val="word"/>
              <w:rFonts w:asciiTheme="minorHAnsi" w:hAnsiTheme="minorHAnsi" w:cstheme="minorHAnsi"/>
              <w:iCs/>
              <w:szCs w:val="24"/>
              <w:lang w:val="en-GB"/>
            </w:rPr>
            <w:t xml:space="preserve"> the</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Croatian</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Lobbyists'</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Association,</w:t>
          </w:r>
          <w:r w:rsidR="00BD3079" w:rsidRPr="001D72E5">
            <w:rPr>
              <w:rStyle w:val="phrase"/>
              <w:rFonts w:asciiTheme="minorHAnsi" w:hAnsiTheme="minorHAnsi" w:cstheme="minorHAnsi"/>
              <w:iCs/>
              <w:szCs w:val="24"/>
              <w:lang w:val="en-GB"/>
            </w:rPr>
            <w:t xml:space="preserve"> NGO representatives</w:t>
          </w:r>
          <w:r w:rsidR="00BD3079" w:rsidRPr="001D72E5">
            <w:rPr>
              <w:rStyle w:val="word"/>
              <w:rFonts w:asciiTheme="minorHAnsi" w:hAnsiTheme="minorHAnsi" w:cstheme="minorHAnsi"/>
              <w:iCs/>
              <w:szCs w:val="24"/>
              <w:lang w:val="en-GB"/>
            </w:rPr>
            <w:t>,</w:t>
          </w:r>
          <w:r w:rsidR="005B6568" w:rsidRPr="001D72E5">
            <w:rPr>
              <w:rStyle w:val="word"/>
              <w:rFonts w:asciiTheme="minorHAnsi" w:hAnsiTheme="minorHAnsi" w:cstheme="minorHAnsi"/>
              <w:iCs/>
              <w:szCs w:val="24"/>
              <w:lang w:val="en-GB"/>
            </w:rPr>
            <w:t xml:space="preserve"> the</w:t>
          </w:r>
          <w:r w:rsidR="00BD3079" w:rsidRPr="001D72E5">
            <w:rPr>
              <w:rStyle w:val="phrase"/>
              <w:rFonts w:asciiTheme="minorHAnsi" w:hAnsiTheme="minorHAnsi" w:cstheme="minorHAnsi"/>
              <w:iCs/>
              <w:szCs w:val="24"/>
              <w:lang w:val="en-GB"/>
            </w:rPr>
            <w:t xml:space="preserve"> Croatian Bar Association,</w:t>
          </w:r>
          <w:r w:rsidR="009C0A61">
            <w:rPr>
              <w:rStyle w:val="phrase"/>
              <w:rFonts w:asciiTheme="minorHAnsi" w:hAnsiTheme="minorHAnsi" w:cstheme="minorHAnsi"/>
              <w:iCs/>
              <w:szCs w:val="24"/>
              <w:lang w:val="en-GB"/>
            </w:rPr>
            <w:t xml:space="preserve"> the</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Facult</w:t>
          </w:r>
          <w:r w:rsidR="004055F9" w:rsidRPr="001D72E5">
            <w:rPr>
              <w:rStyle w:val="word"/>
              <w:rFonts w:asciiTheme="minorHAnsi" w:hAnsiTheme="minorHAnsi" w:cstheme="minorHAnsi"/>
              <w:iCs/>
              <w:szCs w:val="24"/>
              <w:lang w:val="en-GB"/>
            </w:rPr>
            <w:t>ies</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of</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Law</w:t>
          </w:r>
          <w:r w:rsidR="00BD3079" w:rsidRPr="001D72E5">
            <w:rPr>
              <w:rStyle w:val="phrase"/>
              <w:rFonts w:asciiTheme="minorHAnsi" w:hAnsiTheme="minorHAnsi" w:cstheme="minorHAnsi"/>
              <w:iCs/>
              <w:szCs w:val="24"/>
              <w:lang w:val="en-GB"/>
            </w:rPr>
            <w:t xml:space="preserve"> </w:t>
          </w:r>
          <w:r w:rsidR="005B6568" w:rsidRPr="001D72E5">
            <w:rPr>
              <w:rStyle w:val="word"/>
              <w:rFonts w:asciiTheme="minorHAnsi" w:hAnsiTheme="minorHAnsi" w:cstheme="minorHAnsi"/>
              <w:iCs/>
              <w:szCs w:val="24"/>
              <w:lang w:val="en-GB"/>
            </w:rPr>
            <w:t>of</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Zagreb</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and</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Rijeka</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and</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social</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partners</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w:t>
          </w:r>
          <w:r w:rsidR="00BD3079" w:rsidRPr="001D72E5">
            <w:rPr>
              <w:rStyle w:val="phrase"/>
              <w:rFonts w:asciiTheme="minorHAnsi" w:hAnsiTheme="minorHAnsi" w:cstheme="minorHAnsi"/>
              <w:iCs/>
              <w:szCs w:val="24"/>
              <w:lang w:val="en-GB"/>
            </w:rPr>
            <w:t xml:space="preserve"> </w:t>
          </w:r>
          <w:r w:rsidR="004055F9" w:rsidRPr="001D72E5">
            <w:rPr>
              <w:rStyle w:val="phrase"/>
              <w:rFonts w:asciiTheme="minorHAnsi" w:hAnsiTheme="minorHAnsi" w:cstheme="minorHAnsi"/>
              <w:iCs/>
              <w:szCs w:val="24"/>
              <w:lang w:val="en-GB"/>
            </w:rPr>
            <w:t xml:space="preserve">the </w:t>
          </w:r>
          <w:r w:rsidR="00BD3079" w:rsidRPr="001D72E5">
            <w:rPr>
              <w:rStyle w:val="word"/>
              <w:rFonts w:asciiTheme="minorHAnsi" w:hAnsiTheme="minorHAnsi" w:cstheme="minorHAnsi"/>
              <w:iCs/>
              <w:szCs w:val="24"/>
              <w:lang w:val="en-GB"/>
            </w:rPr>
            <w:t>Croatian</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Employers'</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Association</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and</w:t>
          </w:r>
          <w:r w:rsidR="00BD3079" w:rsidRPr="001D72E5">
            <w:rPr>
              <w:rStyle w:val="phrase"/>
              <w:rFonts w:asciiTheme="minorHAnsi" w:hAnsiTheme="minorHAnsi" w:cstheme="minorHAnsi"/>
              <w:iCs/>
              <w:szCs w:val="24"/>
              <w:lang w:val="en-GB"/>
            </w:rPr>
            <w:t xml:space="preserve"> </w:t>
          </w:r>
          <w:r w:rsidR="00BD3079" w:rsidRPr="001D72E5">
            <w:rPr>
              <w:rStyle w:val="word"/>
              <w:rFonts w:asciiTheme="minorHAnsi" w:hAnsiTheme="minorHAnsi" w:cstheme="minorHAnsi"/>
              <w:iCs/>
              <w:szCs w:val="24"/>
              <w:lang w:val="en-GB"/>
            </w:rPr>
            <w:t>representatives of trade unions.</w:t>
          </w:r>
          <w:r w:rsidR="0078174E" w:rsidRPr="001D72E5">
            <w:rPr>
              <w:rStyle w:val="word"/>
              <w:rFonts w:asciiTheme="minorHAnsi" w:hAnsiTheme="minorHAnsi" w:cstheme="minorHAnsi"/>
              <w:iCs/>
              <w:szCs w:val="24"/>
              <w:lang w:val="en-GB"/>
            </w:rPr>
            <w:t xml:space="preserve"> T</w:t>
          </w:r>
          <w:r w:rsidR="0042075E">
            <w:rPr>
              <w:rStyle w:val="word"/>
              <w:rFonts w:asciiTheme="minorHAnsi" w:hAnsiTheme="minorHAnsi" w:cstheme="minorHAnsi"/>
              <w:iCs/>
              <w:szCs w:val="24"/>
              <w:lang w:val="en-GB"/>
            </w:rPr>
            <w:t>he working group has had one meeting so far and t</w:t>
          </w:r>
          <w:r w:rsidR="0078174E" w:rsidRPr="001D72E5">
            <w:rPr>
              <w:rStyle w:val="word"/>
              <w:rFonts w:asciiTheme="minorHAnsi" w:hAnsiTheme="minorHAnsi" w:cstheme="minorHAnsi"/>
              <w:iCs/>
              <w:szCs w:val="24"/>
              <w:lang w:val="en-GB"/>
            </w:rPr>
            <w:t xml:space="preserve">he drafting process </w:t>
          </w:r>
          <w:r w:rsidR="00E93A65" w:rsidRPr="001D72E5">
            <w:rPr>
              <w:rStyle w:val="word"/>
              <w:rFonts w:asciiTheme="minorHAnsi" w:hAnsiTheme="minorHAnsi" w:cstheme="minorHAnsi"/>
              <w:iCs/>
              <w:szCs w:val="24"/>
              <w:lang w:val="en-GB"/>
            </w:rPr>
            <w:t>is expected to</w:t>
          </w:r>
          <w:r w:rsidR="0078241B" w:rsidRPr="001D72E5">
            <w:rPr>
              <w:rStyle w:val="word"/>
              <w:rFonts w:asciiTheme="minorHAnsi" w:hAnsiTheme="minorHAnsi" w:cstheme="minorHAnsi"/>
              <w:iCs/>
              <w:szCs w:val="24"/>
              <w:lang w:val="en-GB"/>
            </w:rPr>
            <w:t xml:space="preserve"> </w:t>
          </w:r>
          <w:r w:rsidR="0080172A" w:rsidRPr="001D72E5">
            <w:rPr>
              <w:rStyle w:val="word"/>
              <w:rFonts w:asciiTheme="minorHAnsi" w:hAnsiTheme="minorHAnsi" w:cstheme="minorHAnsi"/>
              <w:iCs/>
              <w:szCs w:val="24"/>
              <w:lang w:val="en-GB"/>
            </w:rPr>
            <w:t xml:space="preserve">last until the </w:t>
          </w:r>
          <w:r w:rsidR="0078174E" w:rsidRPr="001D72E5">
            <w:rPr>
              <w:rStyle w:val="word"/>
              <w:rFonts w:asciiTheme="minorHAnsi" w:hAnsiTheme="minorHAnsi" w:cstheme="minorHAnsi"/>
              <w:iCs/>
              <w:szCs w:val="24"/>
              <w:lang w:val="en-GB"/>
            </w:rPr>
            <w:t>end of 2022.</w:t>
          </w:r>
        </w:p>
        <w:p w14:paraId="23FB6859" w14:textId="77777777" w:rsidR="00C851E6" w:rsidRPr="001D72E5" w:rsidRDefault="00C851E6" w:rsidP="00C851E6">
          <w:pPr>
            <w:pStyle w:val="question"/>
            <w:numPr>
              <w:ilvl w:val="0"/>
              <w:numId w:val="0"/>
            </w:numPr>
            <w:contextualSpacing/>
            <w:rPr>
              <w:rStyle w:val="word"/>
              <w:rFonts w:asciiTheme="minorHAnsi" w:hAnsiTheme="minorHAnsi" w:cstheme="minorHAnsi"/>
              <w:szCs w:val="24"/>
              <w:lang w:val="en-GB"/>
            </w:rPr>
          </w:pPr>
        </w:p>
        <w:p w14:paraId="1F43734C" w14:textId="09CA95C7" w:rsidR="00DB3046" w:rsidRDefault="0084680D" w:rsidP="00D21127">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Pr="001D72E5">
            <w:rPr>
              <w:rFonts w:asciiTheme="minorHAnsi" w:hAnsiTheme="minorHAnsi" w:cstheme="minorHAnsi"/>
              <w:szCs w:val="24"/>
              <w:lang w:val="en-GB"/>
            </w:rPr>
            <w:t xml:space="preserve"> </w:t>
          </w:r>
          <w:r w:rsidR="005B6568" w:rsidRPr="001D72E5">
            <w:rPr>
              <w:rFonts w:asciiTheme="minorHAnsi" w:hAnsiTheme="minorHAnsi" w:cstheme="minorHAnsi"/>
              <w:szCs w:val="24"/>
              <w:lang w:val="en-GB"/>
            </w:rPr>
            <w:t xml:space="preserve">takes note of the </w:t>
          </w:r>
          <w:r w:rsidR="00B251DD">
            <w:rPr>
              <w:rFonts w:asciiTheme="minorHAnsi" w:hAnsiTheme="minorHAnsi" w:cstheme="minorHAnsi"/>
              <w:szCs w:val="24"/>
              <w:lang w:val="en-GB"/>
            </w:rPr>
            <w:t>establishment</w:t>
          </w:r>
          <w:r w:rsidR="00B251DD" w:rsidRPr="001D72E5">
            <w:rPr>
              <w:rFonts w:asciiTheme="minorHAnsi" w:hAnsiTheme="minorHAnsi" w:cstheme="minorHAnsi"/>
              <w:szCs w:val="24"/>
              <w:lang w:val="en-GB"/>
            </w:rPr>
            <w:t xml:space="preserve"> </w:t>
          </w:r>
          <w:r w:rsidR="005B6568" w:rsidRPr="001D72E5">
            <w:rPr>
              <w:rFonts w:asciiTheme="minorHAnsi" w:hAnsiTheme="minorHAnsi" w:cstheme="minorHAnsi"/>
              <w:szCs w:val="24"/>
              <w:lang w:val="en-GB"/>
            </w:rPr>
            <w:t>of an inter-</w:t>
          </w:r>
          <w:r w:rsidR="00B251DD">
            <w:rPr>
              <w:rFonts w:asciiTheme="minorHAnsi" w:hAnsiTheme="minorHAnsi" w:cstheme="minorHAnsi"/>
              <w:szCs w:val="24"/>
              <w:lang w:val="en-GB"/>
            </w:rPr>
            <w:t>disciplinary</w:t>
          </w:r>
          <w:r w:rsidR="00B251DD" w:rsidRPr="001D72E5">
            <w:rPr>
              <w:rFonts w:asciiTheme="minorHAnsi" w:hAnsiTheme="minorHAnsi" w:cstheme="minorHAnsi"/>
              <w:szCs w:val="24"/>
              <w:lang w:val="en-GB"/>
            </w:rPr>
            <w:t xml:space="preserve"> </w:t>
          </w:r>
          <w:r w:rsidR="005B6568" w:rsidRPr="001D72E5">
            <w:rPr>
              <w:rFonts w:asciiTheme="minorHAnsi" w:hAnsiTheme="minorHAnsi" w:cstheme="minorHAnsi"/>
              <w:szCs w:val="24"/>
              <w:lang w:val="en-GB"/>
            </w:rPr>
            <w:t xml:space="preserve">working group responsible for </w:t>
          </w:r>
          <w:r w:rsidR="00E67E27" w:rsidRPr="001D72E5">
            <w:rPr>
              <w:rFonts w:asciiTheme="minorHAnsi" w:hAnsiTheme="minorHAnsi" w:cstheme="minorHAnsi"/>
              <w:szCs w:val="24"/>
              <w:lang w:val="en-GB"/>
            </w:rPr>
            <w:t xml:space="preserve">the </w:t>
          </w:r>
          <w:r w:rsidR="005B6568" w:rsidRPr="001D72E5">
            <w:rPr>
              <w:rFonts w:asciiTheme="minorHAnsi" w:hAnsiTheme="minorHAnsi" w:cstheme="minorHAnsi"/>
              <w:szCs w:val="24"/>
              <w:lang w:val="en-GB"/>
            </w:rPr>
            <w:t>develop</w:t>
          </w:r>
          <w:r w:rsidR="00E67E27" w:rsidRPr="001D72E5">
            <w:rPr>
              <w:rFonts w:asciiTheme="minorHAnsi" w:hAnsiTheme="minorHAnsi" w:cstheme="minorHAnsi"/>
              <w:szCs w:val="24"/>
              <w:lang w:val="en-GB"/>
            </w:rPr>
            <w:t>ment of</w:t>
          </w:r>
          <w:r w:rsidR="005B6568" w:rsidRPr="001D72E5">
            <w:rPr>
              <w:rFonts w:asciiTheme="minorHAnsi" w:hAnsiTheme="minorHAnsi" w:cstheme="minorHAnsi"/>
              <w:szCs w:val="24"/>
              <w:lang w:val="en-GB"/>
            </w:rPr>
            <w:t xml:space="preserve"> </w:t>
          </w:r>
          <w:r w:rsidR="006817A7" w:rsidRPr="001D72E5">
            <w:rPr>
              <w:rFonts w:asciiTheme="minorHAnsi" w:hAnsiTheme="minorHAnsi" w:cstheme="minorHAnsi"/>
              <w:szCs w:val="24"/>
              <w:lang w:val="en-GB"/>
            </w:rPr>
            <w:t xml:space="preserve">a new </w:t>
          </w:r>
          <w:r w:rsidR="009C0A61">
            <w:rPr>
              <w:rFonts w:asciiTheme="minorHAnsi" w:hAnsiTheme="minorHAnsi" w:cstheme="minorHAnsi"/>
              <w:szCs w:val="24"/>
              <w:lang w:val="en-GB"/>
            </w:rPr>
            <w:t>legal framework to regulate</w:t>
          </w:r>
          <w:r w:rsidR="005B6568" w:rsidRPr="001D72E5">
            <w:rPr>
              <w:rFonts w:asciiTheme="minorHAnsi" w:hAnsiTheme="minorHAnsi" w:cstheme="minorHAnsi"/>
              <w:szCs w:val="24"/>
              <w:lang w:val="en-GB"/>
            </w:rPr>
            <w:t xml:space="preserve"> lobbying. </w:t>
          </w:r>
          <w:r w:rsidR="006817A7" w:rsidRPr="001D72E5">
            <w:rPr>
              <w:rFonts w:asciiTheme="minorHAnsi" w:hAnsiTheme="minorHAnsi" w:cstheme="minorHAnsi"/>
              <w:szCs w:val="24"/>
              <w:lang w:val="en-GB"/>
            </w:rPr>
            <w:t xml:space="preserve">It remains to be seen whether </w:t>
          </w:r>
          <w:r w:rsidR="009B15CF" w:rsidRPr="001D72E5">
            <w:rPr>
              <w:rFonts w:asciiTheme="minorHAnsi" w:hAnsiTheme="minorHAnsi" w:cstheme="minorHAnsi"/>
              <w:szCs w:val="24"/>
              <w:lang w:val="en-GB"/>
            </w:rPr>
            <w:t xml:space="preserve">and to </w:t>
          </w:r>
          <w:r w:rsidR="009C0A61">
            <w:rPr>
              <w:rFonts w:asciiTheme="minorHAnsi" w:hAnsiTheme="minorHAnsi" w:cstheme="minorHAnsi"/>
              <w:szCs w:val="24"/>
              <w:lang w:val="en-GB"/>
            </w:rPr>
            <w:t>what</w:t>
          </w:r>
          <w:r w:rsidR="009C0A61" w:rsidRPr="001D72E5">
            <w:rPr>
              <w:rFonts w:asciiTheme="minorHAnsi" w:hAnsiTheme="minorHAnsi" w:cstheme="minorHAnsi"/>
              <w:szCs w:val="24"/>
              <w:lang w:val="en-GB"/>
            </w:rPr>
            <w:t xml:space="preserve"> </w:t>
          </w:r>
          <w:r w:rsidR="009B15CF" w:rsidRPr="001D72E5">
            <w:rPr>
              <w:rFonts w:asciiTheme="minorHAnsi" w:hAnsiTheme="minorHAnsi" w:cstheme="minorHAnsi"/>
              <w:szCs w:val="24"/>
              <w:lang w:val="en-GB"/>
            </w:rPr>
            <w:t>exten</w:t>
          </w:r>
          <w:r w:rsidR="002A5EAE" w:rsidRPr="001D72E5">
            <w:rPr>
              <w:rFonts w:asciiTheme="minorHAnsi" w:hAnsiTheme="minorHAnsi" w:cstheme="minorHAnsi"/>
              <w:szCs w:val="24"/>
              <w:lang w:val="en-GB"/>
            </w:rPr>
            <w:t>t</w:t>
          </w:r>
          <w:r w:rsidR="009B15CF" w:rsidRPr="001D72E5">
            <w:rPr>
              <w:rFonts w:asciiTheme="minorHAnsi" w:hAnsiTheme="minorHAnsi" w:cstheme="minorHAnsi"/>
              <w:szCs w:val="24"/>
              <w:lang w:val="en-GB"/>
            </w:rPr>
            <w:t xml:space="preserve"> </w:t>
          </w:r>
          <w:r w:rsidR="009C0A61">
            <w:rPr>
              <w:rFonts w:asciiTheme="minorHAnsi" w:hAnsiTheme="minorHAnsi" w:cstheme="minorHAnsi"/>
              <w:szCs w:val="24"/>
              <w:lang w:val="en-GB"/>
            </w:rPr>
            <w:t>the</w:t>
          </w:r>
          <w:r w:rsidR="003D1FF4">
            <w:rPr>
              <w:rFonts w:asciiTheme="minorHAnsi" w:hAnsiTheme="minorHAnsi" w:cstheme="minorHAnsi"/>
              <w:szCs w:val="24"/>
              <w:lang w:val="en-GB"/>
            </w:rPr>
            <w:t xml:space="preserve"> underlying reasons for</w:t>
          </w:r>
          <w:r w:rsidR="009B15CF" w:rsidRPr="001D72E5">
            <w:rPr>
              <w:rFonts w:asciiTheme="minorHAnsi" w:hAnsiTheme="minorHAnsi" w:cstheme="minorHAnsi"/>
              <w:szCs w:val="24"/>
              <w:lang w:val="en-GB"/>
            </w:rPr>
            <w:t xml:space="preserve"> th</w:t>
          </w:r>
          <w:r w:rsidR="0078241B" w:rsidRPr="001D72E5">
            <w:rPr>
              <w:rFonts w:asciiTheme="minorHAnsi" w:hAnsiTheme="minorHAnsi" w:cstheme="minorHAnsi"/>
              <w:szCs w:val="24"/>
              <w:lang w:val="en-GB"/>
            </w:rPr>
            <w:t xml:space="preserve">e </w:t>
          </w:r>
          <w:r w:rsidR="009B15CF" w:rsidRPr="001D72E5">
            <w:rPr>
              <w:rFonts w:asciiTheme="minorHAnsi" w:hAnsiTheme="minorHAnsi" w:cstheme="minorHAnsi"/>
              <w:szCs w:val="24"/>
              <w:lang w:val="en-GB"/>
            </w:rPr>
            <w:t>recommendation, which is addressed to PTEFs and not lobbyists</w:t>
          </w:r>
          <w:r w:rsidR="00FA4318">
            <w:rPr>
              <w:rFonts w:asciiTheme="minorHAnsi" w:hAnsiTheme="minorHAnsi" w:cstheme="minorHAnsi"/>
              <w:szCs w:val="24"/>
              <w:lang w:val="en-GB"/>
            </w:rPr>
            <w:t>,</w:t>
          </w:r>
          <w:r w:rsidR="009C0A61">
            <w:rPr>
              <w:rFonts w:asciiTheme="minorHAnsi" w:hAnsiTheme="minorHAnsi" w:cstheme="minorHAnsi"/>
              <w:szCs w:val="24"/>
              <w:lang w:val="en-GB"/>
            </w:rPr>
            <w:t xml:space="preserve"> will be </w:t>
          </w:r>
          <w:r w:rsidR="003D1FF4">
            <w:rPr>
              <w:rFonts w:asciiTheme="minorHAnsi" w:hAnsiTheme="minorHAnsi" w:cstheme="minorHAnsi"/>
              <w:szCs w:val="24"/>
              <w:lang w:val="en-GB"/>
            </w:rPr>
            <w:t>a</w:t>
          </w:r>
          <w:r w:rsidR="00D21127">
            <w:rPr>
              <w:rFonts w:asciiTheme="minorHAnsi" w:hAnsiTheme="minorHAnsi" w:cstheme="minorHAnsi"/>
              <w:szCs w:val="24"/>
              <w:lang w:val="en-GB"/>
            </w:rPr>
            <w:t>d</w:t>
          </w:r>
          <w:r w:rsidR="009C0A61">
            <w:rPr>
              <w:rFonts w:asciiTheme="minorHAnsi" w:hAnsiTheme="minorHAnsi" w:cstheme="minorHAnsi"/>
              <w:szCs w:val="24"/>
              <w:lang w:val="en-GB"/>
            </w:rPr>
            <w:t>dressed</w:t>
          </w:r>
          <w:r w:rsidR="009B15CF" w:rsidRPr="001D72E5">
            <w:rPr>
              <w:rFonts w:asciiTheme="minorHAnsi" w:hAnsiTheme="minorHAnsi" w:cstheme="minorHAnsi"/>
              <w:szCs w:val="24"/>
              <w:lang w:val="en-GB"/>
            </w:rPr>
            <w:t>.</w:t>
          </w:r>
          <w:r w:rsidR="006817A7" w:rsidRPr="001D72E5">
            <w:rPr>
              <w:rFonts w:asciiTheme="minorHAnsi" w:hAnsiTheme="minorHAnsi" w:cstheme="minorHAnsi"/>
              <w:szCs w:val="24"/>
              <w:lang w:val="en-GB"/>
            </w:rPr>
            <w:t xml:space="preserve"> </w:t>
          </w:r>
          <w:r w:rsidR="009B15CF" w:rsidRPr="001D72E5">
            <w:rPr>
              <w:rFonts w:asciiTheme="minorHAnsi" w:hAnsiTheme="minorHAnsi" w:cstheme="minorHAnsi"/>
              <w:szCs w:val="24"/>
              <w:lang w:val="en-GB"/>
            </w:rPr>
            <w:lastRenderedPageBreak/>
            <w:t xml:space="preserve">Given the early stage of the process, </w:t>
          </w:r>
          <w:r w:rsidR="008A70CB" w:rsidRPr="001D72E5">
            <w:rPr>
              <w:rFonts w:asciiTheme="minorHAnsi" w:hAnsiTheme="minorHAnsi" w:cstheme="minorHAnsi"/>
              <w:szCs w:val="24"/>
              <w:lang w:val="en-GB"/>
            </w:rPr>
            <w:t xml:space="preserve">GRECO concludes that </w:t>
          </w:r>
          <w:r w:rsidR="006817A7" w:rsidRPr="001D72E5">
            <w:rPr>
              <w:rFonts w:asciiTheme="minorHAnsi" w:hAnsiTheme="minorHAnsi" w:cstheme="minorHAnsi"/>
              <w:szCs w:val="24"/>
              <w:lang w:val="en-GB"/>
            </w:rPr>
            <w:t>this recommendation</w:t>
          </w:r>
          <w:r w:rsidR="008A70CB" w:rsidRPr="001D72E5">
            <w:rPr>
              <w:rFonts w:asciiTheme="minorHAnsi" w:hAnsiTheme="minorHAnsi" w:cstheme="minorHAnsi"/>
              <w:szCs w:val="24"/>
              <w:lang w:val="en-GB"/>
            </w:rPr>
            <w:t xml:space="preserve"> has not been </w:t>
          </w:r>
          <w:r w:rsidR="003D1FF4">
            <w:rPr>
              <w:rFonts w:asciiTheme="minorHAnsi" w:hAnsiTheme="minorHAnsi" w:cstheme="minorHAnsi"/>
              <w:szCs w:val="24"/>
              <w:lang w:val="en-GB"/>
            </w:rPr>
            <w:t>complied with, even partly</w:t>
          </w:r>
          <w:r w:rsidR="008A70CB" w:rsidRPr="001D72E5">
            <w:rPr>
              <w:rFonts w:asciiTheme="minorHAnsi" w:hAnsiTheme="minorHAnsi" w:cstheme="minorHAnsi"/>
              <w:szCs w:val="24"/>
              <w:lang w:val="en-GB"/>
            </w:rPr>
            <w:t>.</w:t>
          </w:r>
        </w:p>
        <w:p w14:paraId="3BE0A7AB" w14:textId="77777777" w:rsidR="00132665" w:rsidRPr="00D21127" w:rsidRDefault="00132665" w:rsidP="00132665">
          <w:pPr>
            <w:pStyle w:val="question"/>
            <w:numPr>
              <w:ilvl w:val="0"/>
              <w:numId w:val="0"/>
            </w:numPr>
            <w:contextualSpacing/>
            <w:rPr>
              <w:rFonts w:asciiTheme="minorHAnsi" w:hAnsiTheme="minorHAnsi" w:cstheme="minorHAnsi"/>
              <w:szCs w:val="24"/>
              <w:lang w:val="en-GB"/>
            </w:rPr>
          </w:pPr>
        </w:p>
        <w:p w14:paraId="79AADF48" w14:textId="63083057" w:rsidR="00DB3046" w:rsidRPr="001D72E5" w:rsidRDefault="00C46308" w:rsidP="00DB3046">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DB3046"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DB3046"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DB3046" w:rsidRPr="001D72E5">
            <w:rPr>
              <w:rFonts w:asciiTheme="minorHAnsi" w:hAnsiTheme="minorHAnsi" w:cstheme="minorHAnsi"/>
              <w:szCs w:val="24"/>
              <w:u w:val="single"/>
              <w:lang w:val="en-GB"/>
            </w:rPr>
            <w:t xml:space="preserve"> </w:t>
          </w:r>
          <w:r w:rsidR="001A00E6" w:rsidRPr="001D72E5">
            <w:rPr>
              <w:rFonts w:asciiTheme="minorHAnsi" w:hAnsiTheme="minorHAnsi" w:cstheme="minorHAnsi"/>
              <w:szCs w:val="24"/>
              <w:u w:val="single"/>
              <w:lang w:val="en-GB"/>
            </w:rPr>
            <w:t>v</w:t>
          </w:r>
          <w:r w:rsidR="0078174E" w:rsidRPr="001D72E5">
            <w:rPr>
              <w:rFonts w:asciiTheme="minorHAnsi" w:hAnsiTheme="minorHAnsi" w:cstheme="minorHAnsi"/>
              <w:szCs w:val="24"/>
              <w:u w:val="single"/>
              <w:lang w:val="en-GB"/>
            </w:rPr>
            <w:t xml:space="preserve"> has not been implemented</w:t>
          </w:r>
          <w:r w:rsidR="00CE21C4" w:rsidRPr="001D72E5">
            <w:rPr>
              <w:rFonts w:asciiTheme="minorHAnsi" w:hAnsiTheme="minorHAnsi" w:cstheme="minorHAnsi"/>
              <w:szCs w:val="24"/>
              <w:u w:val="single"/>
              <w:lang w:val="en-GB"/>
            </w:rPr>
            <w:t>.</w:t>
          </w:r>
        </w:p>
        <w:p w14:paraId="2B44C199"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p w14:paraId="07C3C88D" w14:textId="4D5E4451" w:rsidR="00787268" w:rsidRPr="001D72E5" w:rsidRDefault="00787268" w:rsidP="006C21B5">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003D1FF4">
            <w:rPr>
              <w:rFonts w:asciiTheme="minorHAnsi" w:hAnsiTheme="minorHAnsi" w:cstheme="minorHAnsi"/>
              <w:b/>
              <w:sz w:val="24"/>
              <w:szCs w:val="24"/>
              <w:lang w:val="en-GB"/>
            </w:rPr>
            <w:t>s</w:t>
          </w:r>
          <w:r w:rsidRPr="001D72E5">
            <w:rPr>
              <w:rFonts w:asciiTheme="minorHAnsi" w:hAnsiTheme="minorHAnsi" w:cstheme="minorHAnsi"/>
              <w:b/>
              <w:sz w:val="24"/>
              <w:szCs w:val="24"/>
              <w:lang w:val="en-GB"/>
            </w:rPr>
            <w:t xml:space="preserve"> v</w:t>
          </w:r>
          <w:r w:rsidR="001A00E6" w:rsidRPr="001D72E5">
            <w:rPr>
              <w:rFonts w:asciiTheme="minorHAnsi" w:hAnsiTheme="minorHAnsi" w:cstheme="minorHAnsi"/>
              <w:b/>
              <w:sz w:val="24"/>
              <w:szCs w:val="24"/>
              <w:lang w:val="en-GB"/>
            </w:rPr>
            <w:t>i</w:t>
          </w:r>
          <w:r w:rsidR="003D1FF4">
            <w:rPr>
              <w:rFonts w:asciiTheme="minorHAnsi" w:hAnsiTheme="minorHAnsi" w:cstheme="minorHAnsi"/>
              <w:b/>
              <w:sz w:val="24"/>
              <w:szCs w:val="24"/>
              <w:lang w:val="en-GB"/>
            </w:rPr>
            <w:t>-x.</w:t>
          </w:r>
        </w:p>
        <w:p w14:paraId="2AC1FF0A" w14:textId="77777777" w:rsidR="009A7753" w:rsidRPr="001D72E5" w:rsidRDefault="009A7753" w:rsidP="006C21B5">
          <w:pPr>
            <w:keepNext/>
            <w:tabs>
              <w:tab w:val="left" w:pos="567"/>
            </w:tabs>
            <w:spacing w:after="0" w:line="240" w:lineRule="auto"/>
            <w:contextualSpacing/>
            <w:jc w:val="both"/>
            <w:rPr>
              <w:rFonts w:asciiTheme="minorHAnsi" w:hAnsiTheme="minorHAnsi" w:cstheme="minorHAnsi"/>
              <w:sz w:val="24"/>
              <w:szCs w:val="24"/>
              <w:lang w:val="en-GB"/>
            </w:rPr>
          </w:pPr>
        </w:p>
        <w:p w14:paraId="38BB8A52" w14:textId="0DB64AF4" w:rsidR="00D42662" w:rsidRPr="00D42662" w:rsidRDefault="008C5A5A" w:rsidP="00D42662">
          <w:pPr>
            <w:pStyle w:val="question"/>
            <w:numPr>
              <w:ilvl w:val="0"/>
              <w:numId w:val="14"/>
            </w:numPr>
            <w:contextualSpacing/>
            <w:rPr>
              <w:rFonts w:asciiTheme="minorHAnsi" w:hAnsiTheme="minorHAnsi" w:cstheme="minorHAnsi"/>
              <w:szCs w:val="24"/>
              <w:lang w:val="en-GB"/>
            </w:rPr>
          </w:pPr>
          <w:r w:rsidRPr="001D72E5">
            <w:rPr>
              <w:rFonts w:asciiTheme="minorHAnsi" w:hAnsiTheme="minorHAnsi" w:cstheme="minorHAnsi"/>
              <w:i/>
              <w:szCs w:val="24"/>
              <w:lang w:val="en-GB"/>
            </w:rPr>
            <w:t xml:space="preserve">GRECO recommended </w:t>
          </w:r>
          <w:r w:rsidR="008772DE" w:rsidRPr="001D72E5">
            <w:rPr>
              <w:rFonts w:asciiTheme="minorHAnsi" w:hAnsiTheme="minorHAnsi" w:cstheme="minorHAnsi"/>
              <w:i/>
              <w:szCs w:val="24"/>
              <w:lang w:val="en-GB"/>
            </w:rPr>
            <w:t xml:space="preserve">that </w:t>
          </w:r>
          <w:r w:rsidR="003E429E" w:rsidRPr="001D72E5">
            <w:rPr>
              <w:rFonts w:asciiTheme="minorHAnsi" w:hAnsiTheme="minorHAnsi" w:cstheme="minorHAnsi"/>
              <w:i/>
              <w:szCs w:val="24"/>
              <w:lang w:val="en-GB"/>
            </w:rPr>
            <w:t xml:space="preserve">a requirement of </w:t>
          </w:r>
          <w:r w:rsidR="009A2986" w:rsidRPr="001D72E5">
            <w:rPr>
              <w:rFonts w:asciiTheme="minorHAnsi" w:hAnsiTheme="minorHAnsi" w:cstheme="minorHAnsi"/>
              <w:i/>
              <w:szCs w:val="24"/>
              <w:lang w:val="en-GB"/>
            </w:rPr>
            <w:t>“</w:t>
          </w:r>
          <w:r w:rsidR="003E429E" w:rsidRPr="001D72E5">
            <w:rPr>
              <w:rFonts w:asciiTheme="minorHAnsi" w:hAnsiTheme="minorHAnsi" w:cstheme="minorHAnsi"/>
              <w:i/>
              <w:szCs w:val="24"/>
              <w:lang w:val="en-GB"/>
            </w:rPr>
            <w:t>ad hoc</w:t>
          </w:r>
          <w:r w:rsidR="009A2986" w:rsidRPr="001D72E5">
            <w:rPr>
              <w:rFonts w:asciiTheme="minorHAnsi" w:hAnsiTheme="minorHAnsi" w:cstheme="minorHAnsi"/>
              <w:i/>
              <w:szCs w:val="24"/>
              <w:lang w:val="en-GB"/>
            </w:rPr>
            <w:t>”</w:t>
          </w:r>
          <w:r w:rsidR="003E429E" w:rsidRPr="001D72E5">
            <w:rPr>
              <w:rFonts w:asciiTheme="minorHAnsi" w:hAnsiTheme="minorHAnsi" w:cstheme="minorHAnsi"/>
              <w:i/>
              <w:szCs w:val="24"/>
              <w:lang w:val="en-GB"/>
            </w:rPr>
            <w:t xml:space="preserve"> disclosure be introduced in respect of persons entrusted with top executive functions in situations of conflicts between private interests and official functions, when they occur</w:t>
          </w:r>
          <w:r w:rsidR="003D1FF4">
            <w:rPr>
              <w:rFonts w:asciiTheme="minorHAnsi" w:hAnsiTheme="minorHAnsi" w:cstheme="minorHAnsi"/>
              <w:i/>
              <w:szCs w:val="24"/>
              <w:lang w:val="en-GB"/>
            </w:rPr>
            <w:t xml:space="preserve"> (Recommendation vi)</w:t>
          </w:r>
          <w:r w:rsidR="009C0A61">
            <w:rPr>
              <w:rFonts w:asciiTheme="minorHAnsi" w:hAnsiTheme="minorHAnsi" w:cstheme="minorHAnsi"/>
              <w:i/>
              <w:szCs w:val="24"/>
              <w:lang w:val="en-GB"/>
            </w:rPr>
            <w:t>;</w:t>
          </w:r>
        </w:p>
        <w:p w14:paraId="256619FB" w14:textId="77777777" w:rsidR="00D42662" w:rsidRPr="00D42662" w:rsidRDefault="00D42662" w:rsidP="00D42662">
          <w:pPr>
            <w:pStyle w:val="question"/>
            <w:numPr>
              <w:ilvl w:val="0"/>
              <w:numId w:val="0"/>
            </w:numPr>
            <w:ind w:left="567"/>
            <w:contextualSpacing/>
            <w:rPr>
              <w:rFonts w:asciiTheme="minorHAnsi" w:hAnsiTheme="minorHAnsi" w:cstheme="minorHAnsi"/>
              <w:szCs w:val="24"/>
              <w:lang w:val="en-GB"/>
            </w:rPr>
          </w:pPr>
        </w:p>
        <w:p w14:paraId="4E535C4F" w14:textId="77777777" w:rsidR="00D42662" w:rsidRPr="00D42662" w:rsidRDefault="007A7EC6" w:rsidP="00D42662">
          <w:pPr>
            <w:pStyle w:val="question"/>
            <w:numPr>
              <w:ilvl w:val="0"/>
              <w:numId w:val="14"/>
            </w:numPr>
            <w:contextualSpacing/>
            <w:rPr>
              <w:rFonts w:asciiTheme="minorHAnsi" w:hAnsiTheme="minorHAnsi" w:cstheme="minorHAnsi"/>
              <w:szCs w:val="24"/>
              <w:lang w:val="en-GB"/>
            </w:rPr>
          </w:pPr>
          <w:r w:rsidRPr="00D42662">
            <w:rPr>
              <w:rFonts w:asciiTheme="minorHAnsi" w:hAnsiTheme="minorHAnsi" w:cstheme="minorHAnsi"/>
              <w:i/>
              <w:szCs w:val="24"/>
              <w:lang w:val="en-GB"/>
            </w:rPr>
            <w:t xml:space="preserve">GRECO recommended </w:t>
          </w:r>
          <w:r w:rsidR="000A6D4E" w:rsidRPr="00D42662">
            <w:rPr>
              <w:rFonts w:asciiTheme="minorHAnsi" w:hAnsiTheme="minorHAnsi" w:cstheme="minorHAnsi"/>
              <w:i/>
              <w:szCs w:val="24"/>
              <w:lang w:val="en-GB"/>
            </w:rPr>
            <w:t xml:space="preserve">that </w:t>
          </w:r>
          <w:r w:rsidR="003E429E" w:rsidRPr="00D42662">
            <w:rPr>
              <w:rFonts w:asciiTheme="minorHAnsi" w:hAnsiTheme="minorHAnsi" w:cstheme="minorHAnsi"/>
              <w:i/>
              <w:szCs w:val="24"/>
              <w:lang w:val="en-GB"/>
            </w:rPr>
            <w:t>post-employment restrictions be broadened in scope in respect of persons with top executive functions</w:t>
          </w:r>
          <w:r w:rsidR="003D1FF4" w:rsidRPr="00D42662">
            <w:rPr>
              <w:rFonts w:asciiTheme="minorHAnsi" w:hAnsiTheme="minorHAnsi" w:cstheme="minorHAnsi"/>
              <w:i/>
              <w:szCs w:val="24"/>
              <w:lang w:val="en-GB"/>
            </w:rPr>
            <w:t xml:space="preserve"> (Recommendation vii)</w:t>
          </w:r>
          <w:r w:rsidR="009C0A61" w:rsidRPr="00D42662">
            <w:rPr>
              <w:rFonts w:asciiTheme="minorHAnsi" w:hAnsiTheme="minorHAnsi" w:cstheme="minorHAnsi"/>
              <w:i/>
              <w:szCs w:val="24"/>
              <w:lang w:val="en-GB"/>
            </w:rPr>
            <w:t>;</w:t>
          </w:r>
        </w:p>
        <w:p w14:paraId="6F091425" w14:textId="77777777" w:rsidR="00D42662" w:rsidRDefault="00D42662" w:rsidP="00D42662">
          <w:pPr>
            <w:pStyle w:val="Odlomakpopisa"/>
            <w:rPr>
              <w:rFonts w:asciiTheme="minorHAnsi" w:hAnsiTheme="minorHAnsi" w:cstheme="minorHAnsi"/>
              <w:i/>
              <w:lang w:val="en-GB"/>
            </w:rPr>
          </w:pPr>
        </w:p>
        <w:p w14:paraId="20B39E79" w14:textId="77777777" w:rsidR="00D42662" w:rsidRPr="00D42662" w:rsidRDefault="002A525D" w:rsidP="00D42662">
          <w:pPr>
            <w:pStyle w:val="question"/>
            <w:numPr>
              <w:ilvl w:val="0"/>
              <w:numId w:val="14"/>
            </w:numPr>
            <w:contextualSpacing/>
            <w:rPr>
              <w:rFonts w:asciiTheme="minorHAnsi" w:hAnsiTheme="minorHAnsi" w:cstheme="minorHAnsi"/>
              <w:szCs w:val="24"/>
              <w:lang w:val="en-GB"/>
            </w:rPr>
          </w:pPr>
          <w:r w:rsidRPr="00D42662">
            <w:rPr>
              <w:rFonts w:asciiTheme="minorHAnsi" w:hAnsiTheme="minorHAnsi" w:cstheme="minorHAnsi"/>
              <w:i/>
              <w:szCs w:val="24"/>
              <w:lang w:val="en-GB"/>
            </w:rPr>
            <w:t>GRECO recommended</w:t>
          </w:r>
          <w:r w:rsidR="00785D4A" w:rsidRPr="00D42662">
            <w:rPr>
              <w:rFonts w:asciiTheme="minorHAnsi" w:hAnsiTheme="minorHAnsi" w:cstheme="minorHAnsi"/>
              <w:b/>
              <w:szCs w:val="24"/>
              <w:lang w:val="en-GB"/>
            </w:rPr>
            <w:t xml:space="preserve"> </w:t>
          </w:r>
          <w:r w:rsidR="00DB7835" w:rsidRPr="00D42662">
            <w:rPr>
              <w:rFonts w:asciiTheme="minorHAnsi" w:hAnsiTheme="minorHAnsi" w:cstheme="minorHAnsi"/>
              <w:i/>
              <w:szCs w:val="24"/>
              <w:lang w:val="en-GB"/>
            </w:rPr>
            <w:t>obliging persons with top executive functions to submit their financial declaration to the Commission for the Prevention of Conflicts of Interest on an annual basis</w:t>
          </w:r>
          <w:r w:rsidR="003D1FF4" w:rsidRPr="00D42662">
            <w:rPr>
              <w:rFonts w:asciiTheme="minorHAnsi" w:hAnsiTheme="minorHAnsi" w:cstheme="minorHAnsi"/>
              <w:i/>
              <w:szCs w:val="24"/>
              <w:lang w:val="en-GB"/>
            </w:rPr>
            <w:t xml:space="preserve"> (Recommendation viii)</w:t>
          </w:r>
          <w:r w:rsidR="009C0A61" w:rsidRPr="00D42662">
            <w:rPr>
              <w:rFonts w:asciiTheme="minorHAnsi" w:hAnsiTheme="minorHAnsi" w:cstheme="minorHAnsi"/>
              <w:i/>
              <w:szCs w:val="24"/>
              <w:lang w:val="en-GB"/>
            </w:rPr>
            <w:t>;</w:t>
          </w:r>
        </w:p>
        <w:p w14:paraId="25D358CE" w14:textId="77777777" w:rsidR="00D42662" w:rsidRDefault="00D42662" w:rsidP="00D42662">
          <w:pPr>
            <w:pStyle w:val="Odlomakpopisa"/>
            <w:rPr>
              <w:rFonts w:asciiTheme="minorHAnsi" w:hAnsiTheme="minorHAnsi" w:cstheme="minorHAnsi"/>
              <w:i/>
              <w:lang w:val="en-GB"/>
            </w:rPr>
          </w:pPr>
        </w:p>
        <w:p w14:paraId="5792F392" w14:textId="6F9ACCE7" w:rsidR="00787268" w:rsidRPr="00D42662" w:rsidRDefault="00263A46" w:rsidP="00D42662">
          <w:pPr>
            <w:pStyle w:val="question"/>
            <w:numPr>
              <w:ilvl w:val="0"/>
              <w:numId w:val="14"/>
            </w:numPr>
            <w:contextualSpacing/>
            <w:rPr>
              <w:rFonts w:asciiTheme="minorHAnsi" w:hAnsiTheme="minorHAnsi" w:cstheme="minorHAnsi"/>
              <w:szCs w:val="24"/>
              <w:lang w:val="en-GB"/>
            </w:rPr>
          </w:pPr>
          <w:r w:rsidRPr="00D42662">
            <w:rPr>
              <w:rFonts w:asciiTheme="minorHAnsi" w:hAnsiTheme="minorHAnsi" w:cstheme="minorHAnsi"/>
              <w:i/>
              <w:szCs w:val="24"/>
              <w:lang w:val="en-GB"/>
            </w:rPr>
            <w:t xml:space="preserve">GRECO recommended </w:t>
          </w:r>
          <w:r w:rsidR="00DB7835" w:rsidRPr="00D42662">
            <w:rPr>
              <w:rFonts w:asciiTheme="minorHAnsi" w:hAnsiTheme="minorHAnsi" w:cstheme="minorHAnsi"/>
              <w:i/>
              <w:szCs w:val="24"/>
              <w:lang w:val="en-GB"/>
            </w:rPr>
            <w:t>further improving possibilities for the Commission for the Prevention of Conflicts of Interest to obtain information necessary for the verification of financial declarations (including by giving the Commission the authority to oblige officials to hand over requested information)</w:t>
          </w:r>
          <w:r w:rsidR="003D1FF4" w:rsidRPr="00D42662">
            <w:rPr>
              <w:rFonts w:asciiTheme="minorHAnsi" w:hAnsiTheme="minorHAnsi" w:cstheme="minorHAnsi"/>
              <w:i/>
              <w:szCs w:val="24"/>
              <w:lang w:val="en-GB"/>
            </w:rPr>
            <w:t xml:space="preserve"> (Recommendation ix)</w:t>
          </w:r>
          <w:r w:rsidR="009C0A61" w:rsidRPr="00D42662">
            <w:rPr>
              <w:rFonts w:asciiTheme="minorHAnsi" w:hAnsiTheme="minorHAnsi" w:cstheme="minorHAnsi"/>
              <w:i/>
              <w:szCs w:val="24"/>
              <w:lang w:val="en-GB"/>
            </w:rPr>
            <w:t>;</w:t>
          </w:r>
        </w:p>
        <w:p w14:paraId="16A7F2C0" w14:textId="5A324F2A" w:rsidR="00787268" w:rsidRPr="00D42662" w:rsidRDefault="00787268" w:rsidP="00D42662">
          <w:pPr>
            <w:tabs>
              <w:tab w:val="left" w:pos="567"/>
            </w:tabs>
            <w:spacing w:after="0" w:line="240" w:lineRule="auto"/>
            <w:contextualSpacing/>
            <w:jc w:val="both"/>
            <w:rPr>
              <w:rFonts w:asciiTheme="minorHAnsi" w:hAnsiTheme="minorHAnsi" w:cstheme="minorHAnsi"/>
              <w:b/>
              <w:bCs/>
              <w:sz w:val="24"/>
              <w:szCs w:val="24"/>
              <w:lang w:val="en-GB"/>
            </w:rPr>
          </w:pPr>
        </w:p>
        <w:p w14:paraId="44186001" w14:textId="5FF6B073" w:rsidR="00787268" w:rsidRPr="001D72E5" w:rsidRDefault="005C14F2" w:rsidP="00395326">
          <w:pPr>
            <w:numPr>
              <w:ilvl w:val="0"/>
              <w:numId w:val="14"/>
            </w:numPr>
            <w:spacing w:after="0" w:line="240" w:lineRule="auto"/>
            <w:contextualSpacing/>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t xml:space="preserve">GRECO recommended </w:t>
          </w:r>
          <w:r w:rsidR="005A0836" w:rsidRPr="001D72E5">
            <w:rPr>
              <w:rFonts w:asciiTheme="minorHAnsi" w:hAnsiTheme="minorHAnsi" w:cstheme="minorHAnsi"/>
              <w:i/>
              <w:sz w:val="24"/>
              <w:szCs w:val="24"/>
              <w:lang w:val="en-GB"/>
            </w:rPr>
            <w:t xml:space="preserve">that </w:t>
          </w:r>
          <w:r w:rsidR="00DB7835" w:rsidRPr="001D72E5">
            <w:rPr>
              <w:rFonts w:asciiTheme="minorHAnsi" w:hAnsiTheme="minorHAnsi" w:cstheme="minorHAnsi"/>
              <w:i/>
              <w:sz w:val="24"/>
              <w:szCs w:val="24"/>
              <w:lang w:val="en-GB"/>
            </w:rPr>
            <w:t>(i) the available sanctions for violations of the Law on the Prevention of Conflicts of Interest be reviewed, to ensure that all violations of the Law have proper consequences and (ii) the proportionality of sanctions under the Law be clarified</w:t>
          </w:r>
          <w:r w:rsidR="003D1FF4">
            <w:rPr>
              <w:rFonts w:asciiTheme="minorHAnsi" w:hAnsiTheme="minorHAnsi" w:cstheme="minorHAnsi"/>
              <w:i/>
              <w:sz w:val="24"/>
              <w:szCs w:val="24"/>
              <w:lang w:val="en-GB"/>
            </w:rPr>
            <w:t xml:space="preserve"> (Recommendation x)</w:t>
          </w:r>
          <w:r w:rsidR="009C0A61">
            <w:rPr>
              <w:rFonts w:asciiTheme="minorHAnsi" w:hAnsiTheme="minorHAnsi" w:cstheme="minorHAnsi"/>
              <w:i/>
              <w:sz w:val="24"/>
              <w:szCs w:val="24"/>
              <w:lang w:val="en-GB"/>
            </w:rPr>
            <w:t>.</w:t>
          </w:r>
        </w:p>
        <w:p w14:paraId="7627DF4D" w14:textId="77777777" w:rsidR="00787268" w:rsidRPr="001D72E5" w:rsidRDefault="00787268" w:rsidP="00A5750D">
          <w:pPr>
            <w:pStyle w:val="question"/>
            <w:numPr>
              <w:ilvl w:val="0"/>
              <w:numId w:val="0"/>
            </w:numPr>
            <w:contextualSpacing/>
            <w:rPr>
              <w:rFonts w:asciiTheme="minorHAnsi" w:hAnsiTheme="minorHAnsi" w:cstheme="minorHAnsi"/>
              <w:szCs w:val="24"/>
              <w:lang w:val="en-GB"/>
            </w:rPr>
          </w:pPr>
        </w:p>
        <w:p w14:paraId="52B57A03" w14:textId="60ECB03F" w:rsidR="00CF346D" w:rsidRPr="001D72E5" w:rsidRDefault="00785D4A" w:rsidP="00CF346D">
          <w:pPr>
            <w:pStyle w:val="question"/>
            <w:numPr>
              <w:ilvl w:val="0"/>
              <w:numId w:val="14"/>
            </w:numPr>
            <w:contextualSpacing/>
            <w:rPr>
              <w:rFonts w:asciiTheme="minorHAnsi" w:hAnsiTheme="minorHAnsi" w:cstheme="minorHAnsi"/>
              <w:szCs w:val="24"/>
              <w:u w:val="single"/>
              <w:lang w:val="en-GB"/>
            </w:rPr>
          </w:pPr>
          <w:bookmarkStart w:id="2" w:name="_Hlk57280006"/>
          <w:r w:rsidRPr="001D72E5">
            <w:rPr>
              <w:rFonts w:asciiTheme="minorHAnsi" w:hAnsiTheme="minorHAnsi" w:cstheme="minorHAnsi"/>
              <w:szCs w:val="24"/>
              <w:u w:val="single"/>
              <w:lang w:val="en-GB"/>
            </w:rPr>
            <w:t xml:space="preserve">The </w:t>
          </w:r>
          <w:r w:rsidR="00DB7835" w:rsidRPr="001D72E5">
            <w:rPr>
              <w:rFonts w:asciiTheme="minorHAnsi" w:hAnsiTheme="minorHAnsi" w:cstheme="minorHAnsi"/>
              <w:szCs w:val="24"/>
              <w:u w:val="single"/>
              <w:lang w:val="en-GB"/>
            </w:rPr>
            <w:t xml:space="preserve">Croatian </w:t>
          </w:r>
          <w:r w:rsidRPr="001D72E5">
            <w:rPr>
              <w:rFonts w:asciiTheme="minorHAnsi" w:hAnsiTheme="minorHAnsi" w:cstheme="minorHAnsi"/>
              <w:szCs w:val="24"/>
              <w:u w:val="single"/>
              <w:lang w:val="en-GB"/>
            </w:rPr>
            <w:t>authorities</w:t>
          </w:r>
          <w:r w:rsidRPr="001D72E5">
            <w:rPr>
              <w:rFonts w:asciiTheme="minorHAnsi" w:hAnsiTheme="minorHAnsi" w:cstheme="minorHAnsi"/>
              <w:szCs w:val="24"/>
              <w:lang w:val="en-GB"/>
            </w:rPr>
            <w:t xml:space="preserve"> </w:t>
          </w:r>
          <w:bookmarkEnd w:id="2"/>
          <w:r w:rsidR="0091013D" w:rsidRPr="001D72E5">
            <w:rPr>
              <w:rFonts w:asciiTheme="minorHAnsi" w:hAnsiTheme="minorHAnsi" w:cstheme="minorHAnsi"/>
              <w:szCs w:val="24"/>
              <w:lang w:val="en-GB"/>
            </w:rPr>
            <w:t xml:space="preserve">report that </w:t>
          </w:r>
          <w:r w:rsidR="00D6186A" w:rsidRPr="001D72E5">
            <w:rPr>
              <w:rFonts w:asciiTheme="minorHAnsi" w:hAnsiTheme="minorHAnsi" w:cstheme="minorHAnsi"/>
              <w:szCs w:val="24"/>
              <w:lang w:val="en-GB"/>
            </w:rPr>
            <w:t xml:space="preserve">the </w:t>
          </w:r>
          <w:r w:rsidR="00093BEF" w:rsidRPr="001D72E5">
            <w:rPr>
              <w:rFonts w:asciiTheme="minorHAnsi" w:hAnsiTheme="minorHAnsi" w:cstheme="minorHAnsi"/>
              <w:szCs w:val="24"/>
              <w:lang w:val="en-GB"/>
            </w:rPr>
            <w:t xml:space="preserve">above </w:t>
          </w:r>
          <w:r w:rsidR="0091013D" w:rsidRPr="001D72E5">
            <w:rPr>
              <w:rFonts w:asciiTheme="minorHAnsi" w:hAnsiTheme="minorHAnsi" w:cstheme="minorHAnsi"/>
              <w:szCs w:val="24"/>
              <w:lang w:val="en-GB"/>
            </w:rPr>
            <w:t xml:space="preserve">recommendations </w:t>
          </w:r>
          <w:r w:rsidR="008818A1">
            <w:rPr>
              <w:rFonts w:asciiTheme="minorHAnsi" w:hAnsiTheme="minorHAnsi" w:cstheme="minorHAnsi"/>
              <w:szCs w:val="24"/>
              <w:lang w:val="en-GB"/>
            </w:rPr>
            <w:t>have been</w:t>
          </w:r>
          <w:r w:rsidR="003D1FF4">
            <w:rPr>
              <w:rFonts w:asciiTheme="minorHAnsi" w:hAnsiTheme="minorHAnsi" w:cstheme="minorHAnsi"/>
              <w:szCs w:val="24"/>
              <w:lang w:val="en-GB"/>
            </w:rPr>
            <w:t xml:space="preserve"> </w:t>
          </w:r>
          <w:proofErr w:type="gramStart"/>
          <w:r w:rsidR="0091013D" w:rsidRPr="001D72E5">
            <w:rPr>
              <w:rFonts w:asciiTheme="minorHAnsi" w:hAnsiTheme="minorHAnsi" w:cstheme="minorHAnsi"/>
              <w:szCs w:val="24"/>
              <w:lang w:val="en-GB"/>
            </w:rPr>
            <w:t>taken into account</w:t>
          </w:r>
          <w:proofErr w:type="gramEnd"/>
          <w:r w:rsidR="0091013D" w:rsidRPr="001D72E5">
            <w:rPr>
              <w:rFonts w:asciiTheme="minorHAnsi" w:hAnsiTheme="minorHAnsi" w:cstheme="minorHAnsi"/>
              <w:szCs w:val="24"/>
              <w:lang w:val="en-GB"/>
            </w:rPr>
            <w:t xml:space="preserve"> in the process </w:t>
          </w:r>
          <w:r w:rsidR="00BD3079" w:rsidRPr="001D72E5">
            <w:rPr>
              <w:rFonts w:asciiTheme="minorHAnsi" w:hAnsiTheme="minorHAnsi" w:cstheme="minorHAnsi"/>
              <w:bCs/>
              <w:color w:val="000000"/>
              <w:szCs w:val="24"/>
              <w:lang w:val="en-GB" w:eastAsia="hr-HR"/>
            </w:rPr>
            <w:t xml:space="preserve">of drafting </w:t>
          </w:r>
          <w:r w:rsidR="003D1FF4">
            <w:rPr>
              <w:rFonts w:asciiTheme="minorHAnsi" w:hAnsiTheme="minorHAnsi" w:cstheme="minorHAnsi"/>
              <w:bCs/>
              <w:color w:val="000000"/>
              <w:szCs w:val="24"/>
              <w:lang w:val="en-GB" w:eastAsia="hr-HR"/>
            </w:rPr>
            <w:t>a</w:t>
          </w:r>
          <w:r w:rsidR="003D1FF4" w:rsidRPr="001D72E5">
            <w:rPr>
              <w:rFonts w:asciiTheme="minorHAnsi" w:hAnsiTheme="minorHAnsi" w:cstheme="minorHAnsi"/>
              <w:bCs/>
              <w:color w:val="000000"/>
              <w:szCs w:val="24"/>
              <w:lang w:val="en-GB" w:eastAsia="hr-HR"/>
            </w:rPr>
            <w:t xml:space="preserve"> </w:t>
          </w:r>
          <w:r w:rsidR="00BD3079" w:rsidRPr="001D72E5">
            <w:rPr>
              <w:rFonts w:asciiTheme="minorHAnsi" w:hAnsiTheme="minorHAnsi" w:cstheme="minorHAnsi"/>
              <w:bCs/>
              <w:color w:val="000000"/>
              <w:szCs w:val="24"/>
              <w:lang w:val="en-GB" w:eastAsia="hr-HR"/>
            </w:rPr>
            <w:t xml:space="preserve">new Conflicts of Interest </w:t>
          </w:r>
          <w:r w:rsidR="0091013D" w:rsidRPr="001D72E5">
            <w:rPr>
              <w:rFonts w:asciiTheme="minorHAnsi" w:hAnsiTheme="minorHAnsi" w:cstheme="minorHAnsi"/>
              <w:bCs/>
              <w:color w:val="000000"/>
              <w:szCs w:val="24"/>
              <w:lang w:val="en-GB" w:eastAsia="hr-HR"/>
            </w:rPr>
            <w:t xml:space="preserve">Prevention </w:t>
          </w:r>
          <w:r w:rsidR="00BD3079" w:rsidRPr="001D72E5">
            <w:rPr>
              <w:rFonts w:asciiTheme="minorHAnsi" w:hAnsiTheme="minorHAnsi" w:cstheme="minorHAnsi"/>
              <w:bCs/>
              <w:color w:val="000000"/>
              <w:szCs w:val="24"/>
              <w:lang w:val="en-GB" w:eastAsia="hr-HR"/>
            </w:rPr>
            <w:t xml:space="preserve">Law. </w:t>
          </w:r>
          <w:r w:rsidR="00013049" w:rsidRPr="001D72E5">
            <w:rPr>
              <w:rFonts w:asciiTheme="minorHAnsi" w:hAnsiTheme="minorHAnsi" w:cstheme="minorHAnsi"/>
              <w:bCs/>
              <w:color w:val="000000"/>
              <w:szCs w:val="24"/>
              <w:lang w:val="en-GB" w:eastAsia="hr-HR"/>
            </w:rPr>
            <w:t xml:space="preserve">A working group responsible for the development of </w:t>
          </w:r>
          <w:r w:rsidR="003D1FF4">
            <w:rPr>
              <w:rFonts w:asciiTheme="minorHAnsi" w:hAnsiTheme="minorHAnsi" w:cstheme="minorHAnsi"/>
              <w:bCs/>
              <w:color w:val="000000"/>
              <w:szCs w:val="24"/>
              <w:lang w:val="en-GB" w:eastAsia="hr-HR"/>
            </w:rPr>
            <w:t>such a</w:t>
          </w:r>
          <w:r w:rsidR="003D1FF4" w:rsidRPr="001D72E5">
            <w:rPr>
              <w:rFonts w:asciiTheme="minorHAnsi" w:hAnsiTheme="minorHAnsi" w:cstheme="minorHAnsi"/>
              <w:bCs/>
              <w:color w:val="000000"/>
              <w:szCs w:val="24"/>
              <w:lang w:val="en-GB" w:eastAsia="hr-HR"/>
            </w:rPr>
            <w:t xml:space="preserve"> </w:t>
          </w:r>
          <w:r w:rsidR="00013049" w:rsidRPr="001D72E5">
            <w:rPr>
              <w:rFonts w:asciiTheme="minorHAnsi" w:hAnsiTheme="minorHAnsi" w:cstheme="minorHAnsi"/>
              <w:bCs/>
              <w:color w:val="000000"/>
              <w:szCs w:val="24"/>
              <w:lang w:val="en-GB" w:eastAsia="hr-HR"/>
            </w:rPr>
            <w:t xml:space="preserve">draft has held </w:t>
          </w:r>
          <w:r w:rsidR="00D1323C">
            <w:rPr>
              <w:rFonts w:asciiTheme="minorHAnsi" w:hAnsiTheme="minorHAnsi" w:cstheme="minorHAnsi"/>
              <w:bCs/>
              <w:color w:val="000000"/>
              <w:szCs w:val="24"/>
              <w:lang w:val="en-GB" w:eastAsia="hr-HR"/>
            </w:rPr>
            <w:t>seven</w:t>
          </w:r>
          <w:r w:rsidR="00013049" w:rsidRPr="001D72E5">
            <w:rPr>
              <w:rFonts w:asciiTheme="minorHAnsi" w:hAnsiTheme="minorHAnsi" w:cstheme="minorHAnsi"/>
              <w:bCs/>
              <w:color w:val="000000"/>
              <w:szCs w:val="24"/>
              <w:lang w:val="en-GB" w:eastAsia="hr-HR"/>
            </w:rPr>
            <w:t xml:space="preserve"> meetings since October 2020</w:t>
          </w:r>
          <w:r w:rsidR="00D1323C">
            <w:rPr>
              <w:rFonts w:asciiTheme="minorHAnsi" w:hAnsiTheme="minorHAnsi" w:cstheme="minorHAnsi"/>
              <w:bCs/>
              <w:iCs/>
              <w:szCs w:val="24"/>
              <w:lang w:val="en-GB"/>
            </w:rPr>
            <w:t>. The draft</w:t>
          </w:r>
          <w:r w:rsidR="009D1A76">
            <w:rPr>
              <w:rFonts w:asciiTheme="minorHAnsi" w:hAnsiTheme="minorHAnsi" w:cstheme="minorHAnsi"/>
              <w:bCs/>
              <w:iCs/>
              <w:szCs w:val="24"/>
              <w:lang w:val="en-GB"/>
            </w:rPr>
            <w:t xml:space="preserve"> law has been agreed by the Government and</w:t>
          </w:r>
          <w:r w:rsidR="00D1323C">
            <w:rPr>
              <w:rFonts w:asciiTheme="minorHAnsi" w:hAnsiTheme="minorHAnsi" w:cstheme="minorHAnsi"/>
              <w:bCs/>
              <w:iCs/>
              <w:szCs w:val="24"/>
              <w:lang w:val="en-GB"/>
            </w:rPr>
            <w:t xml:space="preserve"> </w:t>
          </w:r>
          <w:r w:rsidR="004F620C">
            <w:rPr>
              <w:rFonts w:asciiTheme="minorHAnsi" w:hAnsiTheme="minorHAnsi" w:cstheme="minorHAnsi"/>
              <w:bCs/>
              <w:iCs/>
              <w:szCs w:val="24"/>
              <w:lang w:val="en-GB"/>
            </w:rPr>
            <w:t>has undergone</w:t>
          </w:r>
          <w:r w:rsidR="00D1323C">
            <w:rPr>
              <w:rFonts w:asciiTheme="minorHAnsi" w:hAnsiTheme="minorHAnsi" w:cstheme="minorHAnsi"/>
              <w:bCs/>
              <w:iCs/>
              <w:szCs w:val="24"/>
              <w:lang w:val="en-GB"/>
            </w:rPr>
            <w:t xml:space="preserve"> public consultation</w:t>
          </w:r>
          <w:r w:rsidR="005A27D6">
            <w:rPr>
              <w:rFonts w:asciiTheme="minorHAnsi" w:hAnsiTheme="minorHAnsi" w:cstheme="minorHAnsi"/>
              <w:bCs/>
              <w:iCs/>
              <w:szCs w:val="24"/>
              <w:lang w:val="en-GB"/>
            </w:rPr>
            <w:t xml:space="preserve"> in early autumn 2021</w:t>
          </w:r>
          <w:r w:rsidR="004F620C">
            <w:rPr>
              <w:rFonts w:asciiTheme="minorHAnsi" w:hAnsiTheme="minorHAnsi" w:cstheme="minorHAnsi"/>
              <w:bCs/>
              <w:iCs/>
              <w:szCs w:val="24"/>
              <w:lang w:val="en-GB"/>
            </w:rPr>
            <w:t>.</w:t>
          </w:r>
          <w:r w:rsidR="008818A1">
            <w:rPr>
              <w:rFonts w:asciiTheme="minorHAnsi" w:hAnsiTheme="minorHAnsi" w:cstheme="minorHAnsi"/>
              <w:bCs/>
              <w:iCs/>
              <w:szCs w:val="24"/>
              <w:lang w:val="en-GB"/>
            </w:rPr>
            <w:t xml:space="preserve"> </w:t>
          </w:r>
          <w:r w:rsidR="004F620C">
            <w:rPr>
              <w:rFonts w:asciiTheme="minorHAnsi" w:hAnsiTheme="minorHAnsi" w:cstheme="minorHAnsi"/>
              <w:bCs/>
              <w:iCs/>
              <w:szCs w:val="24"/>
              <w:lang w:val="en-GB"/>
            </w:rPr>
            <w:t>It was</w:t>
          </w:r>
          <w:r w:rsidR="008818A1">
            <w:rPr>
              <w:rFonts w:asciiTheme="minorHAnsi" w:hAnsiTheme="minorHAnsi" w:cstheme="minorHAnsi"/>
              <w:bCs/>
              <w:iCs/>
              <w:szCs w:val="24"/>
              <w:lang w:val="en-GB"/>
            </w:rPr>
            <w:t xml:space="preserve"> submitted to </w:t>
          </w:r>
          <w:r w:rsidR="009D1A76">
            <w:rPr>
              <w:rFonts w:asciiTheme="minorHAnsi" w:hAnsiTheme="minorHAnsi" w:cstheme="minorHAnsi"/>
              <w:bCs/>
              <w:iCs/>
              <w:szCs w:val="24"/>
              <w:lang w:val="en-GB"/>
            </w:rPr>
            <w:t>P</w:t>
          </w:r>
          <w:r w:rsidR="008818A1">
            <w:rPr>
              <w:rFonts w:asciiTheme="minorHAnsi" w:hAnsiTheme="minorHAnsi" w:cstheme="minorHAnsi"/>
              <w:bCs/>
              <w:iCs/>
              <w:szCs w:val="24"/>
              <w:lang w:val="en-GB"/>
            </w:rPr>
            <w:t>arliament on 29 November 2021</w:t>
          </w:r>
          <w:r w:rsidR="00916D92">
            <w:rPr>
              <w:rFonts w:asciiTheme="minorHAnsi" w:hAnsiTheme="minorHAnsi" w:cstheme="minorHAnsi"/>
              <w:bCs/>
              <w:iCs/>
              <w:szCs w:val="24"/>
              <w:lang w:val="en-GB"/>
            </w:rPr>
            <w:t xml:space="preserve"> and</w:t>
          </w:r>
          <w:r w:rsidR="008818A1">
            <w:rPr>
              <w:rFonts w:asciiTheme="minorHAnsi" w:hAnsiTheme="minorHAnsi" w:cstheme="minorHAnsi"/>
              <w:bCs/>
              <w:iCs/>
              <w:szCs w:val="24"/>
              <w:lang w:val="en-GB"/>
            </w:rPr>
            <w:t xml:space="preserve"> </w:t>
          </w:r>
          <w:r w:rsidR="002E4F4C">
            <w:rPr>
              <w:rFonts w:asciiTheme="minorHAnsi" w:hAnsiTheme="minorHAnsi" w:cstheme="minorHAnsi"/>
              <w:bCs/>
              <w:iCs/>
              <w:szCs w:val="24"/>
              <w:lang w:val="en-GB"/>
            </w:rPr>
            <w:t xml:space="preserve">is expected </w:t>
          </w:r>
          <w:r w:rsidR="00D1323C">
            <w:rPr>
              <w:rFonts w:asciiTheme="minorHAnsi" w:hAnsiTheme="minorHAnsi" w:cstheme="minorHAnsi"/>
              <w:bCs/>
              <w:iCs/>
              <w:szCs w:val="24"/>
              <w:lang w:val="en-GB"/>
            </w:rPr>
            <w:t>to be adopted before the end</w:t>
          </w:r>
          <w:r w:rsidR="00013049" w:rsidRPr="001D72E5">
            <w:rPr>
              <w:rFonts w:asciiTheme="minorHAnsi" w:hAnsiTheme="minorHAnsi" w:cstheme="minorHAnsi"/>
              <w:bCs/>
              <w:iCs/>
              <w:szCs w:val="24"/>
              <w:lang w:val="en-GB"/>
            </w:rPr>
            <w:t xml:space="preserve"> of 2021.</w:t>
          </w:r>
          <w:r w:rsidR="00D6186A" w:rsidRPr="001D72E5">
            <w:rPr>
              <w:rFonts w:asciiTheme="minorHAnsi" w:hAnsiTheme="minorHAnsi" w:cstheme="minorHAnsi"/>
              <w:bCs/>
              <w:iCs/>
              <w:szCs w:val="24"/>
              <w:lang w:val="en-GB"/>
            </w:rPr>
            <w:t xml:space="preserve"> </w:t>
          </w:r>
        </w:p>
        <w:p w14:paraId="17169F9B" w14:textId="77777777" w:rsidR="00CF346D" w:rsidRPr="001D72E5" w:rsidRDefault="00CF346D" w:rsidP="00CF346D">
          <w:pPr>
            <w:pStyle w:val="Odlomakpopisa"/>
            <w:rPr>
              <w:rFonts w:asciiTheme="minorHAnsi" w:hAnsiTheme="minorHAnsi" w:cstheme="minorHAnsi"/>
              <w:sz w:val="24"/>
              <w:lang w:val="en-GB"/>
            </w:rPr>
          </w:pPr>
        </w:p>
        <w:p w14:paraId="021EB4AE" w14:textId="7F46A957" w:rsidR="00CF346D" w:rsidRPr="001D72E5" w:rsidRDefault="00093BEF" w:rsidP="00112BF3">
          <w:pPr>
            <w:pStyle w:val="question"/>
            <w:numPr>
              <w:ilvl w:val="0"/>
              <w:numId w:val="14"/>
            </w:numPr>
            <w:contextualSpacing/>
            <w:rPr>
              <w:rFonts w:asciiTheme="minorHAnsi" w:hAnsiTheme="minorHAnsi" w:cstheme="minorHAnsi"/>
              <w:szCs w:val="24"/>
              <w:u w:val="single"/>
              <w:lang w:val="en-GB"/>
            </w:rPr>
          </w:pPr>
          <w:r w:rsidRPr="001D72E5">
            <w:rPr>
              <w:rFonts w:asciiTheme="minorHAnsi" w:hAnsiTheme="minorHAnsi" w:cstheme="minorHAnsi"/>
              <w:szCs w:val="24"/>
              <w:lang w:val="en-GB"/>
            </w:rPr>
            <w:t xml:space="preserve">With respect to recommendation ix, the authorities indicate that </w:t>
          </w:r>
          <w:r w:rsidR="003D1FF4">
            <w:rPr>
              <w:rFonts w:asciiTheme="minorHAnsi" w:hAnsiTheme="minorHAnsi" w:cstheme="minorHAnsi"/>
              <w:color w:val="000000"/>
              <w:szCs w:val="24"/>
              <w:lang w:val="en-GB" w:eastAsia="hr-HR"/>
            </w:rPr>
            <w:t xml:space="preserve">the </w:t>
          </w:r>
          <w:r w:rsidR="00BD3079" w:rsidRPr="001D72E5">
            <w:rPr>
              <w:rFonts w:asciiTheme="minorHAnsi" w:hAnsiTheme="minorHAnsi" w:cstheme="minorHAnsi"/>
              <w:color w:val="000000"/>
              <w:szCs w:val="24"/>
              <w:lang w:val="en-GB" w:eastAsia="hr-HR"/>
            </w:rPr>
            <w:t xml:space="preserve">asset declaration system </w:t>
          </w:r>
          <w:r w:rsidR="003D1FF4">
            <w:rPr>
              <w:rFonts w:asciiTheme="minorHAnsi" w:hAnsiTheme="minorHAnsi" w:cstheme="minorHAnsi"/>
              <w:color w:val="000000"/>
              <w:szCs w:val="24"/>
              <w:lang w:val="en-GB" w:eastAsia="hr-HR"/>
            </w:rPr>
            <w:t xml:space="preserve">in Croatia </w:t>
          </w:r>
          <w:r w:rsidR="00BD3079" w:rsidRPr="001D72E5">
            <w:rPr>
              <w:rFonts w:asciiTheme="minorHAnsi" w:hAnsiTheme="minorHAnsi" w:cstheme="minorHAnsi"/>
              <w:color w:val="000000"/>
              <w:szCs w:val="24"/>
              <w:lang w:val="en-GB" w:eastAsia="hr-HR"/>
            </w:rPr>
            <w:t>covers a wide range of public officials</w:t>
          </w:r>
          <w:r w:rsidR="00013049" w:rsidRPr="001D72E5">
            <w:rPr>
              <w:rFonts w:asciiTheme="minorHAnsi" w:hAnsiTheme="minorHAnsi" w:cstheme="minorHAnsi"/>
              <w:color w:val="000000"/>
              <w:szCs w:val="24"/>
              <w:lang w:val="en-GB" w:eastAsia="hr-HR"/>
            </w:rPr>
            <w:t xml:space="preserve">, including PTEFs, </w:t>
          </w:r>
          <w:r w:rsidRPr="001D72E5">
            <w:rPr>
              <w:rFonts w:asciiTheme="minorHAnsi" w:hAnsiTheme="minorHAnsi" w:cstheme="minorHAnsi"/>
              <w:color w:val="000000"/>
              <w:szCs w:val="24"/>
              <w:lang w:val="en-GB" w:eastAsia="hr-HR"/>
            </w:rPr>
            <w:t xml:space="preserve">who are to submit </w:t>
          </w:r>
          <w:r w:rsidR="00013049" w:rsidRPr="001D72E5">
            <w:rPr>
              <w:rFonts w:asciiTheme="minorHAnsi" w:hAnsiTheme="minorHAnsi" w:cstheme="minorHAnsi"/>
              <w:color w:val="000000"/>
              <w:szCs w:val="24"/>
              <w:lang w:val="en-GB" w:eastAsia="hr-HR"/>
            </w:rPr>
            <w:t xml:space="preserve">declarations </w:t>
          </w:r>
          <w:r w:rsidR="00BD3079" w:rsidRPr="001D72E5">
            <w:rPr>
              <w:rFonts w:asciiTheme="minorHAnsi" w:hAnsiTheme="minorHAnsi" w:cstheme="minorHAnsi"/>
              <w:color w:val="000000"/>
              <w:szCs w:val="24"/>
              <w:lang w:val="en-GB" w:eastAsia="hr-HR"/>
            </w:rPr>
            <w:t xml:space="preserve">not only </w:t>
          </w:r>
          <w:r w:rsidR="002E4F4C">
            <w:rPr>
              <w:rFonts w:asciiTheme="minorHAnsi" w:hAnsiTheme="minorHAnsi" w:cstheme="minorHAnsi"/>
              <w:color w:val="000000"/>
              <w:szCs w:val="24"/>
              <w:lang w:val="en-GB" w:eastAsia="hr-HR"/>
            </w:rPr>
            <w:t>when</w:t>
          </w:r>
          <w:r w:rsidR="002E4F4C"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 xml:space="preserve">taking office, but also during their </w:t>
          </w:r>
          <w:r w:rsidR="002E4F4C">
            <w:rPr>
              <w:rFonts w:asciiTheme="minorHAnsi" w:hAnsiTheme="minorHAnsi" w:cstheme="minorHAnsi"/>
              <w:color w:val="000000"/>
              <w:szCs w:val="24"/>
              <w:lang w:val="en-GB" w:eastAsia="hr-HR"/>
            </w:rPr>
            <w:t>period</w:t>
          </w:r>
          <w:r w:rsidR="002E4F4C"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of service</w:t>
          </w:r>
          <w:r w:rsidR="002E4F4C">
            <w:rPr>
              <w:rFonts w:asciiTheme="minorHAnsi" w:hAnsiTheme="minorHAnsi" w:cstheme="minorHAnsi"/>
              <w:color w:val="000000"/>
              <w:szCs w:val="24"/>
              <w:lang w:val="en-GB" w:eastAsia="hr-HR"/>
            </w:rPr>
            <w:t xml:space="preserve"> if</w:t>
          </w:r>
          <w:r w:rsidR="00BD3079" w:rsidRPr="001D72E5">
            <w:rPr>
              <w:rFonts w:asciiTheme="minorHAnsi" w:hAnsiTheme="minorHAnsi" w:cstheme="minorHAnsi"/>
              <w:color w:val="000000"/>
              <w:szCs w:val="24"/>
              <w:lang w:val="en-GB" w:eastAsia="hr-HR"/>
            </w:rPr>
            <w:t xml:space="preserve"> significant changes in their financial situation occur</w:t>
          </w:r>
          <w:r w:rsidR="0006637A" w:rsidRPr="001D72E5">
            <w:rPr>
              <w:rStyle w:val="Referencafusnote"/>
              <w:rFonts w:asciiTheme="minorHAnsi" w:hAnsiTheme="minorHAnsi" w:cstheme="minorHAnsi"/>
              <w:color w:val="000000"/>
              <w:szCs w:val="24"/>
              <w:lang w:val="en-GB" w:eastAsia="hr-HR"/>
            </w:rPr>
            <w:footnoteReference w:id="3"/>
          </w:r>
          <w:r w:rsidR="00973F23"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The Commission</w:t>
          </w:r>
          <w:r w:rsidR="00973F23" w:rsidRPr="001D72E5">
            <w:rPr>
              <w:rFonts w:asciiTheme="minorHAnsi" w:hAnsiTheme="minorHAnsi" w:cstheme="minorHAnsi"/>
              <w:color w:val="000000"/>
              <w:szCs w:val="24"/>
              <w:lang w:val="en-GB" w:eastAsia="hr-HR"/>
            </w:rPr>
            <w:t xml:space="preserve"> for Resolution of Conflicts of Interest</w:t>
          </w:r>
          <w:r w:rsidR="003D1FF4">
            <w:rPr>
              <w:rFonts w:asciiTheme="minorHAnsi" w:hAnsiTheme="minorHAnsi" w:cstheme="minorHAnsi"/>
              <w:color w:val="000000"/>
              <w:szCs w:val="24"/>
              <w:lang w:val="en-GB" w:eastAsia="hr-HR"/>
            </w:rPr>
            <w:t>,</w:t>
          </w:r>
          <w:r w:rsidR="002E4F4C">
            <w:rPr>
              <w:rFonts w:asciiTheme="minorHAnsi" w:hAnsiTheme="minorHAnsi" w:cstheme="minorHAnsi"/>
              <w:color w:val="000000"/>
              <w:szCs w:val="24"/>
              <w:lang w:val="en-GB" w:eastAsia="hr-HR"/>
            </w:rPr>
            <w:t xml:space="preserve"> which is </w:t>
          </w:r>
          <w:r w:rsidR="00013049" w:rsidRPr="001D72E5">
            <w:rPr>
              <w:rFonts w:asciiTheme="minorHAnsi" w:hAnsiTheme="minorHAnsi" w:cstheme="minorHAnsi"/>
              <w:color w:val="000000"/>
              <w:szCs w:val="24"/>
              <w:lang w:val="en-GB" w:eastAsia="hr-HR"/>
            </w:rPr>
            <w:t>responsible for verifying</w:t>
          </w:r>
          <w:r w:rsidR="00112BF3" w:rsidRPr="001D72E5">
            <w:rPr>
              <w:rFonts w:asciiTheme="minorHAnsi" w:hAnsiTheme="minorHAnsi" w:cstheme="minorHAnsi"/>
              <w:color w:val="000000"/>
              <w:szCs w:val="24"/>
              <w:lang w:val="en-GB" w:eastAsia="hr-HR"/>
            </w:rPr>
            <w:t xml:space="preserve"> </w:t>
          </w:r>
          <w:r w:rsidR="002E4F4C">
            <w:rPr>
              <w:rFonts w:asciiTheme="minorHAnsi" w:hAnsiTheme="minorHAnsi" w:cstheme="minorHAnsi"/>
              <w:color w:val="000000"/>
              <w:szCs w:val="24"/>
              <w:lang w:val="en-GB" w:eastAsia="hr-HR"/>
            </w:rPr>
            <w:t xml:space="preserve">the content of </w:t>
          </w:r>
          <w:r w:rsidR="00112BF3" w:rsidRPr="001D72E5">
            <w:rPr>
              <w:rFonts w:asciiTheme="minorHAnsi" w:hAnsiTheme="minorHAnsi" w:cstheme="minorHAnsi"/>
              <w:color w:val="000000"/>
              <w:szCs w:val="24"/>
              <w:lang w:val="en-GB" w:eastAsia="hr-HR"/>
            </w:rPr>
            <w:t>declarations</w:t>
          </w:r>
          <w:r w:rsidR="003D1FF4">
            <w:rPr>
              <w:rFonts w:asciiTheme="minorHAnsi" w:hAnsiTheme="minorHAnsi" w:cstheme="minorHAnsi"/>
              <w:color w:val="000000"/>
              <w:szCs w:val="24"/>
              <w:lang w:val="en-GB" w:eastAsia="hr-HR"/>
            </w:rPr>
            <w:t>,</w:t>
          </w:r>
          <w:r w:rsidR="00BD3079" w:rsidRPr="001D72E5">
            <w:rPr>
              <w:rFonts w:asciiTheme="minorHAnsi" w:hAnsiTheme="minorHAnsi" w:cstheme="minorHAnsi"/>
              <w:color w:val="000000"/>
              <w:szCs w:val="24"/>
              <w:lang w:val="en-GB" w:eastAsia="hr-HR"/>
            </w:rPr>
            <w:t xml:space="preserve"> may also request </w:t>
          </w:r>
          <w:r w:rsidR="002E4F4C" w:rsidRPr="001D72E5">
            <w:rPr>
              <w:rFonts w:asciiTheme="minorHAnsi" w:hAnsiTheme="minorHAnsi" w:cstheme="minorHAnsi"/>
              <w:i/>
              <w:iCs/>
              <w:color w:val="000000"/>
              <w:szCs w:val="24"/>
              <w:lang w:val="en-GB" w:eastAsia="hr-HR"/>
            </w:rPr>
            <w:t>ad hoc</w:t>
          </w:r>
          <w:r w:rsidR="002E4F4C" w:rsidRPr="001D72E5">
            <w:rPr>
              <w:rFonts w:asciiTheme="minorHAnsi" w:hAnsiTheme="minorHAnsi" w:cstheme="minorHAnsi"/>
              <w:color w:val="000000"/>
              <w:szCs w:val="24"/>
              <w:lang w:val="en-GB" w:eastAsia="hr-HR"/>
            </w:rPr>
            <w:t xml:space="preserve"> </w:t>
          </w:r>
          <w:r w:rsidR="00277AAA" w:rsidRPr="001D72E5">
            <w:rPr>
              <w:rFonts w:asciiTheme="minorHAnsi" w:hAnsiTheme="minorHAnsi" w:cstheme="minorHAnsi"/>
              <w:color w:val="000000"/>
              <w:szCs w:val="24"/>
              <w:lang w:val="en-GB" w:eastAsia="hr-HR"/>
            </w:rPr>
            <w:t>declaration</w:t>
          </w:r>
          <w:r w:rsidR="003D1FF4">
            <w:rPr>
              <w:rFonts w:asciiTheme="minorHAnsi" w:hAnsiTheme="minorHAnsi" w:cstheme="minorHAnsi"/>
              <w:color w:val="000000"/>
              <w:szCs w:val="24"/>
              <w:lang w:val="en-GB" w:eastAsia="hr-HR"/>
            </w:rPr>
            <w:t>s</w:t>
          </w:r>
          <w:r w:rsidR="00BD3079" w:rsidRPr="001D72E5">
            <w:rPr>
              <w:rFonts w:asciiTheme="minorHAnsi" w:hAnsiTheme="minorHAnsi" w:cstheme="minorHAnsi"/>
              <w:color w:val="000000"/>
              <w:szCs w:val="24"/>
              <w:lang w:val="en-GB" w:eastAsia="hr-HR"/>
            </w:rPr>
            <w:t xml:space="preserve">. </w:t>
          </w:r>
          <w:r w:rsidR="00112BF3" w:rsidRPr="001D72E5">
            <w:rPr>
              <w:rFonts w:asciiTheme="minorHAnsi" w:hAnsiTheme="minorHAnsi" w:cstheme="minorHAnsi"/>
              <w:color w:val="000000"/>
              <w:szCs w:val="24"/>
              <w:lang w:val="en-GB" w:eastAsia="hr-HR"/>
            </w:rPr>
            <w:t>The Commission has at its disposal a special IT application</w:t>
          </w:r>
          <w:r w:rsidR="00BD3079" w:rsidRPr="001D72E5">
            <w:rPr>
              <w:rFonts w:asciiTheme="minorHAnsi" w:hAnsiTheme="minorHAnsi" w:cstheme="minorHAnsi"/>
              <w:color w:val="000000"/>
              <w:szCs w:val="24"/>
              <w:lang w:val="en-GB" w:eastAsia="hr-HR"/>
            </w:rPr>
            <w:t xml:space="preserve"> </w:t>
          </w:r>
          <w:r w:rsidR="00112BF3" w:rsidRPr="001D72E5">
            <w:rPr>
              <w:rFonts w:asciiTheme="minorHAnsi" w:hAnsiTheme="minorHAnsi" w:cstheme="minorHAnsi"/>
              <w:color w:val="000000"/>
              <w:szCs w:val="24"/>
              <w:lang w:val="en-GB" w:eastAsia="hr-HR"/>
            </w:rPr>
            <w:t xml:space="preserve">which performs </w:t>
          </w:r>
          <w:r w:rsidR="00BD3079" w:rsidRPr="001D72E5">
            <w:rPr>
              <w:rFonts w:asciiTheme="minorHAnsi" w:hAnsiTheme="minorHAnsi" w:cstheme="minorHAnsi"/>
              <w:color w:val="000000"/>
              <w:szCs w:val="24"/>
              <w:lang w:val="en-GB" w:eastAsia="hr-HR"/>
            </w:rPr>
            <w:t xml:space="preserve">regular checks of </w:t>
          </w:r>
          <w:r w:rsidR="00112BF3" w:rsidRPr="001D72E5">
            <w:rPr>
              <w:rFonts w:asciiTheme="minorHAnsi" w:hAnsiTheme="minorHAnsi" w:cstheme="minorHAnsi"/>
              <w:color w:val="000000"/>
              <w:szCs w:val="24"/>
              <w:lang w:val="en-GB" w:eastAsia="hr-HR"/>
            </w:rPr>
            <w:t>official</w:t>
          </w:r>
          <w:r w:rsidR="009E331D">
            <w:rPr>
              <w:rFonts w:asciiTheme="minorHAnsi" w:hAnsiTheme="minorHAnsi" w:cstheme="minorHAnsi"/>
              <w:color w:val="000000"/>
              <w:szCs w:val="24"/>
              <w:lang w:val="en-GB" w:eastAsia="hr-HR"/>
            </w:rPr>
            <w:t>s</w:t>
          </w:r>
          <w:r w:rsidR="00112BF3" w:rsidRPr="001D72E5">
            <w:rPr>
              <w:rFonts w:asciiTheme="minorHAnsi" w:hAnsiTheme="minorHAnsi" w:cstheme="minorHAnsi"/>
              <w:color w:val="000000"/>
              <w:szCs w:val="24"/>
              <w:lang w:val="en-GB" w:eastAsia="hr-HR"/>
            </w:rPr>
            <w:t>’</w:t>
          </w:r>
          <w:r w:rsidR="00D1323C">
            <w:rPr>
              <w:rFonts w:asciiTheme="minorHAnsi" w:hAnsiTheme="minorHAnsi" w:cstheme="minorHAnsi"/>
              <w:color w:val="000000"/>
              <w:szCs w:val="24"/>
              <w:lang w:val="en-GB" w:eastAsia="hr-HR"/>
            </w:rPr>
            <w:t>, including PTEFs’,</w:t>
          </w:r>
          <w:r w:rsidR="00112BF3"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property status</w:t>
          </w:r>
          <w:r w:rsidR="00C60ED3" w:rsidRPr="001D72E5">
            <w:rPr>
              <w:rFonts w:asciiTheme="minorHAnsi" w:hAnsiTheme="minorHAnsi" w:cstheme="minorHAnsi"/>
              <w:color w:val="000000"/>
              <w:szCs w:val="24"/>
              <w:lang w:val="en-GB" w:eastAsia="hr-HR"/>
            </w:rPr>
            <w:t xml:space="preserve"> </w:t>
          </w:r>
          <w:r w:rsidR="00112BF3" w:rsidRPr="001D72E5">
            <w:rPr>
              <w:rFonts w:asciiTheme="minorHAnsi" w:hAnsiTheme="minorHAnsi" w:cstheme="minorHAnsi"/>
              <w:color w:val="000000"/>
              <w:szCs w:val="24"/>
              <w:lang w:val="en-GB" w:eastAsia="hr-HR"/>
            </w:rPr>
            <w:t>by</w:t>
          </w:r>
          <w:r w:rsidR="003E7BF4"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retriev</w:t>
          </w:r>
          <w:r w:rsidR="00112BF3" w:rsidRPr="001D72E5">
            <w:rPr>
              <w:rFonts w:asciiTheme="minorHAnsi" w:hAnsiTheme="minorHAnsi" w:cstheme="minorHAnsi"/>
              <w:color w:val="000000"/>
              <w:szCs w:val="24"/>
              <w:lang w:val="en-GB" w:eastAsia="hr-HR"/>
            </w:rPr>
            <w:t>ing</w:t>
          </w:r>
          <w:r w:rsidR="00BD3079" w:rsidRPr="001D72E5">
            <w:rPr>
              <w:rFonts w:asciiTheme="minorHAnsi" w:hAnsiTheme="minorHAnsi" w:cstheme="minorHAnsi"/>
              <w:color w:val="000000"/>
              <w:szCs w:val="24"/>
              <w:lang w:val="en-GB" w:eastAsia="hr-HR"/>
            </w:rPr>
            <w:t xml:space="preserve"> data from </w:t>
          </w:r>
          <w:r w:rsidR="00C60ED3" w:rsidRPr="001D72E5">
            <w:rPr>
              <w:rFonts w:asciiTheme="minorHAnsi" w:hAnsiTheme="minorHAnsi" w:cstheme="minorHAnsi"/>
              <w:color w:val="000000"/>
              <w:szCs w:val="24"/>
              <w:lang w:val="en-GB" w:eastAsia="hr-HR"/>
            </w:rPr>
            <w:t xml:space="preserve">databases </w:t>
          </w:r>
          <w:r w:rsidR="00062C4C" w:rsidRPr="001D72E5">
            <w:rPr>
              <w:rFonts w:asciiTheme="minorHAnsi" w:hAnsiTheme="minorHAnsi" w:cstheme="minorHAnsi"/>
              <w:color w:val="000000"/>
              <w:szCs w:val="24"/>
              <w:lang w:val="en-GB" w:eastAsia="hr-HR"/>
            </w:rPr>
            <w:t xml:space="preserve">kept </w:t>
          </w:r>
          <w:r w:rsidR="00C60ED3" w:rsidRPr="001D72E5">
            <w:rPr>
              <w:rFonts w:asciiTheme="minorHAnsi" w:hAnsiTheme="minorHAnsi" w:cstheme="minorHAnsi"/>
              <w:color w:val="000000"/>
              <w:szCs w:val="24"/>
              <w:lang w:val="en-GB" w:eastAsia="hr-HR"/>
            </w:rPr>
            <w:t>by various state</w:t>
          </w:r>
          <w:r w:rsidR="003E7BF4" w:rsidRPr="001D72E5">
            <w:rPr>
              <w:rFonts w:asciiTheme="minorHAnsi" w:hAnsiTheme="minorHAnsi" w:cstheme="minorHAnsi"/>
              <w:color w:val="000000"/>
              <w:szCs w:val="24"/>
              <w:lang w:val="en-GB" w:eastAsia="hr-HR"/>
            </w:rPr>
            <w:t xml:space="preserve"> bodies</w:t>
          </w:r>
          <w:r w:rsidR="00112BF3" w:rsidRPr="001D72E5">
            <w:rPr>
              <w:rFonts w:asciiTheme="minorHAnsi" w:hAnsiTheme="minorHAnsi" w:cstheme="minorHAnsi"/>
              <w:color w:val="000000"/>
              <w:szCs w:val="24"/>
              <w:lang w:val="en-GB" w:eastAsia="hr-HR"/>
            </w:rPr>
            <w:t>.</w:t>
          </w:r>
          <w:r w:rsidR="00C60ED3" w:rsidRPr="001D72E5">
            <w:rPr>
              <w:rFonts w:asciiTheme="minorHAnsi" w:hAnsiTheme="minorHAnsi" w:cstheme="minorHAnsi"/>
              <w:color w:val="000000"/>
              <w:szCs w:val="24"/>
              <w:lang w:val="en-GB" w:eastAsia="hr-HR"/>
            </w:rPr>
            <w:t xml:space="preserve"> </w:t>
          </w:r>
          <w:r w:rsidR="00112BF3" w:rsidRPr="001D72E5">
            <w:rPr>
              <w:rFonts w:asciiTheme="minorHAnsi" w:hAnsiTheme="minorHAnsi" w:cstheme="minorHAnsi"/>
              <w:color w:val="000000"/>
              <w:szCs w:val="24"/>
              <w:lang w:val="en-GB" w:eastAsia="hr-HR"/>
            </w:rPr>
            <w:t xml:space="preserve">Further </w:t>
          </w:r>
          <w:r w:rsidR="00BD3079" w:rsidRPr="001D72E5">
            <w:rPr>
              <w:rFonts w:asciiTheme="minorHAnsi" w:hAnsiTheme="minorHAnsi" w:cstheme="minorHAnsi"/>
              <w:color w:val="000000"/>
              <w:szCs w:val="24"/>
              <w:lang w:val="en-GB" w:eastAsia="hr-HR"/>
            </w:rPr>
            <w:t xml:space="preserve">improvements </w:t>
          </w:r>
          <w:r w:rsidR="000049A5" w:rsidRPr="001D72E5">
            <w:rPr>
              <w:rFonts w:asciiTheme="minorHAnsi" w:hAnsiTheme="minorHAnsi" w:cstheme="minorHAnsi"/>
              <w:color w:val="000000"/>
              <w:szCs w:val="24"/>
              <w:lang w:val="en-GB" w:eastAsia="hr-HR"/>
            </w:rPr>
            <w:t xml:space="preserve">to this application </w:t>
          </w:r>
          <w:r w:rsidR="00BD3079" w:rsidRPr="001D72E5">
            <w:rPr>
              <w:rFonts w:asciiTheme="minorHAnsi" w:hAnsiTheme="minorHAnsi" w:cstheme="minorHAnsi"/>
              <w:color w:val="000000"/>
              <w:szCs w:val="24"/>
              <w:lang w:val="en-GB" w:eastAsia="hr-HR"/>
            </w:rPr>
            <w:t>are</w:t>
          </w:r>
          <w:r w:rsidR="00112BF3"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planned</w:t>
          </w:r>
          <w:r w:rsidR="000049A5" w:rsidRPr="001D72E5">
            <w:rPr>
              <w:rFonts w:asciiTheme="minorHAnsi" w:hAnsiTheme="minorHAnsi" w:cstheme="minorHAnsi"/>
              <w:color w:val="000000"/>
              <w:szCs w:val="24"/>
              <w:lang w:val="en-GB" w:eastAsia="hr-HR"/>
            </w:rPr>
            <w:t xml:space="preserve"> </w:t>
          </w:r>
          <w:r w:rsidR="00AB545B" w:rsidRPr="001D72E5">
            <w:rPr>
              <w:rFonts w:asciiTheme="minorHAnsi" w:hAnsiTheme="minorHAnsi" w:cstheme="minorHAnsi"/>
              <w:color w:val="000000"/>
              <w:szCs w:val="24"/>
              <w:lang w:val="en-GB" w:eastAsia="hr-HR"/>
            </w:rPr>
            <w:t xml:space="preserve">to </w:t>
          </w:r>
          <w:r w:rsidR="00C60ED3" w:rsidRPr="001D72E5">
            <w:rPr>
              <w:rFonts w:asciiTheme="minorHAnsi" w:hAnsiTheme="minorHAnsi" w:cstheme="minorHAnsi"/>
              <w:color w:val="000000"/>
              <w:szCs w:val="24"/>
              <w:lang w:val="en-GB" w:eastAsia="hr-HR"/>
            </w:rPr>
            <w:t xml:space="preserve">allow for </w:t>
          </w:r>
          <w:r w:rsidR="0027047F">
            <w:rPr>
              <w:rFonts w:asciiTheme="minorHAnsi" w:hAnsiTheme="minorHAnsi" w:cstheme="minorHAnsi"/>
              <w:color w:val="000000"/>
              <w:szCs w:val="24"/>
              <w:lang w:val="en-GB" w:eastAsia="hr-HR"/>
            </w:rPr>
            <w:t xml:space="preserve">an </w:t>
          </w:r>
          <w:r w:rsidR="00C60ED3" w:rsidRPr="001D72E5">
            <w:rPr>
              <w:rFonts w:asciiTheme="minorHAnsi" w:hAnsiTheme="minorHAnsi" w:cstheme="minorHAnsi"/>
              <w:color w:val="000000"/>
              <w:szCs w:val="24"/>
              <w:lang w:val="en-GB" w:eastAsia="hr-HR"/>
            </w:rPr>
            <w:t xml:space="preserve">automatic inclusion of data </w:t>
          </w:r>
          <w:r w:rsidR="00BD3079" w:rsidRPr="001D72E5">
            <w:rPr>
              <w:rFonts w:asciiTheme="minorHAnsi" w:hAnsiTheme="minorHAnsi" w:cstheme="minorHAnsi"/>
              <w:color w:val="000000"/>
              <w:szCs w:val="24"/>
              <w:lang w:val="en-GB" w:eastAsia="hr-HR"/>
            </w:rPr>
            <w:t xml:space="preserve">from available public sources </w:t>
          </w:r>
          <w:r w:rsidR="00C15C0C" w:rsidRPr="001D72E5">
            <w:rPr>
              <w:rFonts w:asciiTheme="minorHAnsi" w:hAnsiTheme="minorHAnsi" w:cstheme="minorHAnsi"/>
              <w:color w:val="000000"/>
              <w:szCs w:val="24"/>
              <w:lang w:val="en-GB" w:eastAsia="hr-HR"/>
            </w:rPr>
            <w:t xml:space="preserve">already </w:t>
          </w:r>
          <w:r w:rsidR="007F7A4E" w:rsidRPr="001D72E5">
            <w:rPr>
              <w:rFonts w:asciiTheme="minorHAnsi" w:hAnsiTheme="minorHAnsi" w:cstheme="minorHAnsi"/>
              <w:color w:val="000000"/>
              <w:szCs w:val="24"/>
              <w:lang w:val="en-GB" w:eastAsia="hr-HR"/>
            </w:rPr>
            <w:t xml:space="preserve">at the stage of </w:t>
          </w:r>
          <w:r w:rsidR="00BD3079" w:rsidRPr="001D72E5">
            <w:rPr>
              <w:rFonts w:asciiTheme="minorHAnsi" w:hAnsiTheme="minorHAnsi" w:cstheme="minorHAnsi"/>
              <w:color w:val="000000"/>
              <w:szCs w:val="24"/>
              <w:lang w:val="en-GB" w:eastAsia="hr-HR"/>
            </w:rPr>
            <w:t>filling in</w:t>
          </w:r>
          <w:r w:rsidR="007F05DF" w:rsidRPr="001D72E5">
            <w:rPr>
              <w:rFonts w:asciiTheme="minorHAnsi" w:hAnsiTheme="minorHAnsi" w:cstheme="minorHAnsi"/>
              <w:color w:val="000000"/>
              <w:szCs w:val="24"/>
              <w:lang w:val="en-GB" w:eastAsia="hr-HR"/>
            </w:rPr>
            <w:t xml:space="preserve"> a</w:t>
          </w:r>
          <w:r w:rsidR="007B23C0" w:rsidRPr="001D72E5">
            <w:rPr>
              <w:rFonts w:asciiTheme="minorHAnsi" w:hAnsiTheme="minorHAnsi" w:cstheme="minorHAnsi"/>
              <w:color w:val="000000"/>
              <w:szCs w:val="24"/>
              <w:lang w:val="en-GB" w:eastAsia="hr-HR"/>
            </w:rPr>
            <w:t xml:space="preserve"> </w:t>
          </w:r>
          <w:r w:rsidR="00BD3079" w:rsidRPr="001D72E5">
            <w:rPr>
              <w:rFonts w:asciiTheme="minorHAnsi" w:hAnsiTheme="minorHAnsi" w:cstheme="minorHAnsi"/>
              <w:color w:val="000000"/>
              <w:szCs w:val="24"/>
              <w:lang w:val="en-GB" w:eastAsia="hr-HR"/>
            </w:rPr>
            <w:t>declaration.</w:t>
          </w:r>
          <w:r w:rsidR="007F05DF" w:rsidRPr="001D72E5">
            <w:rPr>
              <w:rFonts w:asciiTheme="minorHAnsi" w:hAnsiTheme="minorHAnsi" w:cstheme="minorHAnsi"/>
              <w:color w:val="000000"/>
              <w:szCs w:val="24"/>
              <w:lang w:val="en-GB" w:eastAsia="hr-HR"/>
            </w:rPr>
            <w:t xml:space="preserve"> </w:t>
          </w:r>
        </w:p>
        <w:p w14:paraId="6F0629DC" w14:textId="77777777" w:rsidR="00CF346D" w:rsidRPr="001D72E5" w:rsidRDefault="00CF346D" w:rsidP="00CF346D">
          <w:pPr>
            <w:pStyle w:val="Odlomakpopisa"/>
            <w:rPr>
              <w:rFonts w:asciiTheme="minorHAnsi" w:hAnsiTheme="minorHAnsi" w:cstheme="minorHAnsi"/>
              <w:color w:val="000000"/>
              <w:sz w:val="24"/>
              <w:lang w:val="en-GB" w:eastAsia="hr-HR"/>
            </w:rPr>
          </w:pPr>
        </w:p>
        <w:p w14:paraId="68A1B3FA" w14:textId="684C0E2B" w:rsidR="00CF346D" w:rsidRPr="001D72E5" w:rsidRDefault="0027047F" w:rsidP="00C528E0">
          <w:pPr>
            <w:pStyle w:val="question"/>
            <w:numPr>
              <w:ilvl w:val="0"/>
              <w:numId w:val="14"/>
            </w:numPr>
            <w:contextualSpacing/>
            <w:rPr>
              <w:rFonts w:asciiTheme="minorHAnsi" w:hAnsiTheme="minorHAnsi" w:cstheme="minorHAnsi"/>
              <w:szCs w:val="24"/>
              <w:u w:val="single"/>
              <w:lang w:val="en-GB"/>
            </w:rPr>
          </w:pPr>
          <w:r>
            <w:rPr>
              <w:rFonts w:asciiTheme="minorHAnsi" w:hAnsiTheme="minorHAnsi" w:cstheme="minorHAnsi"/>
              <w:color w:val="000000"/>
              <w:szCs w:val="24"/>
              <w:lang w:val="en-GB" w:eastAsia="hr-HR"/>
            </w:rPr>
            <w:lastRenderedPageBreak/>
            <w:t>The authorities furthermore submit that</w:t>
          </w:r>
          <w:r w:rsidR="001216E4" w:rsidRPr="001D72E5">
            <w:rPr>
              <w:rFonts w:asciiTheme="minorHAnsi" w:hAnsiTheme="minorHAnsi" w:cstheme="minorHAnsi"/>
              <w:color w:val="000000"/>
              <w:szCs w:val="24"/>
              <w:lang w:val="en-GB" w:eastAsia="hr-HR"/>
            </w:rPr>
            <w:t xml:space="preserve"> </w:t>
          </w:r>
          <w:r w:rsidR="007F7288" w:rsidRPr="001D72E5">
            <w:rPr>
              <w:rFonts w:asciiTheme="minorHAnsi" w:hAnsiTheme="minorHAnsi" w:cstheme="minorHAnsi"/>
              <w:color w:val="000000"/>
              <w:szCs w:val="24"/>
              <w:lang w:val="en-GB" w:eastAsia="hr-HR"/>
            </w:rPr>
            <w:t xml:space="preserve">the new Corruption Prevention Strategy 2021 </w:t>
          </w:r>
          <w:r w:rsidR="00B61342" w:rsidRPr="001D72E5">
            <w:rPr>
              <w:rFonts w:asciiTheme="minorHAnsi" w:hAnsiTheme="minorHAnsi" w:cstheme="minorHAnsi"/>
              <w:color w:val="000000"/>
              <w:szCs w:val="24"/>
              <w:lang w:val="en-GB" w:eastAsia="hr-HR"/>
            </w:rPr>
            <w:t>–</w:t>
          </w:r>
          <w:r w:rsidR="007F7288" w:rsidRPr="001D72E5">
            <w:rPr>
              <w:rFonts w:asciiTheme="minorHAnsi" w:hAnsiTheme="minorHAnsi" w:cstheme="minorHAnsi"/>
              <w:color w:val="000000"/>
              <w:szCs w:val="24"/>
              <w:lang w:val="en-GB" w:eastAsia="hr-HR"/>
            </w:rPr>
            <w:t xml:space="preserve"> 2030</w:t>
          </w:r>
          <w:r w:rsidR="00D1323C">
            <w:rPr>
              <w:rFonts w:asciiTheme="minorHAnsi" w:hAnsiTheme="minorHAnsi" w:cstheme="minorHAnsi"/>
              <w:color w:val="000000"/>
              <w:szCs w:val="24"/>
              <w:lang w:val="en-GB" w:eastAsia="hr-HR"/>
            </w:rPr>
            <w:t>, adopted by parliament on 29 October 2021,</w:t>
          </w:r>
          <w:r w:rsidR="00B61342" w:rsidRPr="001D72E5">
            <w:rPr>
              <w:rFonts w:asciiTheme="minorHAnsi" w:hAnsiTheme="minorHAnsi" w:cstheme="minorHAnsi"/>
              <w:color w:val="000000"/>
              <w:szCs w:val="24"/>
              <w:lang w:val="en-GB" w:eastAsia="hr-HR"/>
            </w:rPr>
            <w:t xml:space="preserve"> </w:t>
          </w:r>
          <w:r w:rsidR="007F7288" w:rsidRPr="001D72E5">
            <w:rPr>
              <w:rFonts w:asciiTheme="minorHAnsi" w:hAnsiTheme="minorHAnsi" w:cstheme="minorHAnsi"/>
              <w:color w:val="000000"/>
              <w:szCs w:val="24"/>
              <w:lang w:val="en-GB" w:eastAsia="hr-HR"/>
            </w:rPr>
            <w:t>focus</w:t>
          </w:r>
          <w:r w:rsidR="00D1323C">
            <w:rPr>
              <w:rFonts w:asciiTheme="minorHAnsi" w:hAnsiTheme="minorHAnsi" w:cstheme="minorHAnsi"/>
              <w:color w:val="000000"/>
              <w:szCs w:val="24"/>
              <w:lang w:val="en-GB" w:eastAsia="hr-HR"/>
            </w:rPr>
            <w:t>es</w:t>
          </w:r>
          <w:r w:rsidR="007F7288" w:rsidRPr="001D72E5">
            <w:rPr>
              <w:rFonts w:asciiTheme="minorHAnsi" w:hAnsiTheme="minorHAnsi" w:cstheme="minorHAnsi"/>
              <w:color w:val="000000"/>
              <w:szCs w:val="24"/>
              <w:lang w:val="en-GB" w:eastAsia="hr-HR"/>
            </w:rPr>
            <w:t xml:space="preserve"> </w:t>
          </w:r>
          <w:r w:rsidR="00B61342" w:rsidRPr="001D72E5">
            <w:rPr>
              <w:rFonts w:asciiTheme="minorHAnsi" w:hAnsiTheme="minorHAnsi" w:cstheme="minorHAnsi"/>
              <w:i/>
              <w:iCs/>
              <w:color w:val="000000"/>
              <w:szCs w:val="24"/>
              <w:lang w:val="en-GB" w:eastAsia="hr-HR"/>
            </w:rPr>
            <w:t>inter alia</w:t>
          </w:r>
          <w:r w:rsidR="00B61342" w:rsidRPr="001D72E5">
            <w:rPr>
              <w:rFonts w:asciiTheme="minorHAnsi" w:hAnsiTheme="minorHAnsi" w:cstheme="minorHAnsi"/>
              <w:color w:val="000000"/>
              <w:szCs w:val="24"/>
              <w:lang w:val="en-GB" w:eastAsia="hr-HR"/>
            </w:rPr>
            <w:t xml:space="preserve"> </w:t>
          </w:r>
          <w:r w:rsidR="007F7288" w:rsidRPr="001D72E5">
            <w:rPr>
              <w:rFonts w:asciiTheme="minorHAnsi" w:hAnsiTheme="minorHAnsi" w:cstheme="minorHAnsi"/>
              <w:color w:val="000000"/>
              <w:szCs w:val="24"/>
              <w:lang w:val="en-GB" w:eastAsia="hr-HR"/>
            </w:rPr>
            <w:t>on</w:t>
          </w:r>
          <w:r w:rsidR="001216E4" w:rsidRPr="001D72E5">
            <w:rPr>
              <w:rFonts w:asciiTheme="minorHAnsi" w:hAnsiTheme="minorHAnsi" w:cstheme="minorHAnsi"/>
              <w:color w:val="000000"/>
              <w:szCs w:val="24"/>
              <w:lang w:val="en-GB" w:eastAsia="hr-HR"/>
            </w:rPr>
            <w:t xml:space="preserve"> i</w:t>
          </w:r>
          <w:r w:rsidR="00BD3079" w:rsidRPr="001D72E5">
            <w:rPr>
              <w:rFonts w:asciiTheme="minorHAnsi" w:hAnsiTheme="minorHAnsi" w:cstheme="minorHAnsi"/>
              <w:color w:val="000000"/>
              <w:szCs w:val="24"/>
              <w:lang w:val="en-GB" w:eastAsia="hr-HR"/>
            </w:rPr>
            <w:t xml:space="preserve">mproving </w:t>
          </w:r>
          <w:r w:rsidR="00C528E0" w:rsidRPr="001D72E5">
            <w:rPr>
              <w:rFonts w:asciiTheme="minorHAnsi" w:hAnsiTheme="minorHAnsi" w:cstheme="minorHAnsi"/>
              <w:color w:val="000000"/>
              <w:szCs w:val="24"/>
              <w:lang w:val="en-GB" w:eastAsia="hr-HR"/>
            </w:rPr>
            <w:t xml:space="preserve">the </w:t>
          </w:r>
          <w:r w:rsidR="00BD3079" w:rsidRPr="001D72E5">
            <w:rPr>
              <w:rFonts w:asciiTheme="minorHAnsi" w:hAnsiTheme="minorHAnsi" w:cstheme="minorHAnsi"/>
              <w:color w:val="000000"/>
              <w:szCs w:val="24"/>
              <w:lang w:val="en-GB" w:eastAsia="hr-HR"/>
            </w:rPr>
            <w:t>framework and mechanisms</w:t>
          </w:r>
          <w:r w:rsidR="007F7A4E" w:rsidRPr="001D72E5">
            <w:rPr>
              <w:rFonts w:asciiTheme="minorHAnsi" w:hAnsiTheme="minorHAnsi" w:cstheme="minorHAnsi"/>
              <w:color w:val="000000"/>
              <w:szCs w:val="24"/>
              <w:lang w:val="en-GB" w:eastAsia="hr-HR"/>
            </w:rPr>
            <w:t xml:space="preserve"> </w:t>
          </w:r>
          <w:r w:rsidR="00062C4C" w:rsidRPr="001D72E5">
            <w:rPr>
              <w:rFonts w:asciiTheme="minorHAnsi" w:hAnsiTheme="minorHAnsi" w:cstheme="minorHAnsi"/>
              <w:color w:val="000000"/>
              <w:szCs w:val="24"/>
              <w:lang w:val="en-GB" w:eastAsia="hr-HR"/>
            </w:rPr>
            <w:t xml:space="preserve">pertaining to </w:t>
          </w:r>
          <w:r w:rsidR="00C15C0C" w:rsidRPr="001D72E5">
            <w:rPr>
              <w:rFonts w:asciiTheme="minorHAnsi" w:hAnsiTheme="minorHAnsi" w:cstheme="minorHAnsi"/>
              <w:color w:val="000000"/>
              <w:szCs w:val="24"/>
              <w:lang w:val="en-GB" w:eastAsia="hr-HR"/>
            </w:rPr>
            <w:t xml:space="preserve">conflicts of interest </w:t>
          </w:r>
          <w:r w:rsidR="007F7A4E" w:rsidRPr="001D72E5">
            <w:rPr>
              <w:rFonts w:asciiTheme="minorHAnsi" w:hAnsiTheme="minorHAnsi" w:cstheme="minorHAnsi"/>
              <w:color w:val="000000"/>
              <w:szCs w:val="24"/>
              <w:lang w:val="en-GB" w:eastAsia="hr-HR"/>
            </w:rPr>
            <w:t>management</w:t>
          </w:r>
          <w:r w:rsidR="00BD3079" w:rsidRPr="001D72E5">
            <w:rPr>
              <w:rFonts w:asciiTheme="minorHAnsi" w:hAnsiTheme="minorHAnsi" w:cstheme="minorHAnsi"/>
              <w:color w:val="000000"/>
              <w:szCs w:val="24"/>
              <w:lang w:val="en-GB" w:eastAsia="hr-HR"/>
            </w:rPr>
            <w:t xml:space="preserve">. </w:t>
          </w:r>
          <w:r w:rsidR="001216E4" w:rsidRPr="001D72E5">
            <w:rPr>
              <w:rFonts w:asciiTheme="minorHAnsi" w:hAnsiTheme="minorHAnsi" w:cstheme="minorHAnsi"/>
              <w:color w:val="000000"/>
              <w:szCs w:val="24"/>
              <w:lang w:val="en-GB" w:eastAsia="hr-HR"/>
            </w:rPr>
            <w:t>The authorities recall the m</w:t>
          </w:r>
          <w:r w:rsidR="00BD3079" w:rsidRPr="001D72E5">
            <w:rPr>
              <w:rFonts w:asciiTheme="minorHAnsi" w:hAnsiTheme="minorHAnsi" w:cstheme="minorHAnsi"/>
              <w:color w:val="000000"/>
              <w:szCs w:val="24"/>
              <w:lang w:val="en-GB" w:eastAsia="hr-HR"/>
            </w:rPr>
            <w:t>any positive steps</w:t>
          </w:r>
          <w:r w:rsidR="007F7A4E" w:rsidRPr="001D72E5">
            <w:rPr>
              <w:rFonts w:asciiTheme="minorHAnsi" w:hAnsiTheme="minorHAnsi" w:cstheme="minorHAnsi"/>
              <w:color w:val="000000"/>
              <w:szCs w:val="24"/>
              <w:lang w:val="en-GB" w:eastAsia="hr-HR"/>
            </w:rPr>
            <w:t xml:space="preserve"> already</w:t>
          </w:r>
          <w:r w:rsidR="00BD3079" w:rsidRPr="001D72E5">
            <w:rPr>
              <w:rFonts w:asciiTheme="minorHAnsi" w:hAnsiTheme="minorHAnsi" w:cstheme="minorHAnsi"/>
              <w:color w:val="000000"/>
              <w:szCs w:val="24"/>
              <w:lang w:val="en-GB" w:eastAsia="hr-HR"/>
            </w:rPr>
            <w:t xml:space="preserve"> </w:t>
          </w:r>
          <w:r w:rsidR="00C15C0C" w:rsidRPr="001D72E5">
            <w:rPr>
              <w:rFonts w:asciiTheme="minorHAnsi" w:hAnsiTheme="minorHAnsi" w:cstheme="minorHAnsi"/>
              <w:color w:val="000000"/>
              <w:szCs w:val="24"/>
              <w:lang w:val="en-GB" w:eastAsia="hr-HR"/>
            </w:rPr>
            <w:t xml:space="preserve">made </w:t>
          </w:r>
          <w:r w:rsidR="00BD3079" w:rsidRPr="001D72E5">
            <w:rPr>
              <w:rFonts w:asciiTheme="minorHAnsi" w:hAnsiTheme="minorHAnsi" w:cstheme="minorHAnsi"/>
              <w:color w:val="000000"/>
              <w:szCs w:val="24"/>
              <w:lang w:val="en-GB" w:eastAsia="hr-HR"/>
            </w:rPr>
            <w:t xml:space="preserve">in this area, </w:t>
          </w:r>
          <w:r w:rsidR="001216E4" w:rsidRPr="001D72E5">
            <w:rPr>
              <w:rFonts w:asciiTheme="minorHAnsi" w:hAnsiTheme="minorHAnsi" w:cstheme="minorHAnsi"/>
              <w:color w:val="000000"/>
              <w:szCs w:val="24"/>
              <w:lang w:val="en-GB" w:eastAsia="hr-HR"/>
            </w:rPr>
            <w:t xml:space="preserve">notably the </w:t>
          </w:r>
          <w:r w:rsidR="00BD3079" w:rsidRPr="001D72E5">
            <w:rPr>
              <w:rFonts w:asciiTheme="minorHAnsi" w:hAnsiTheme="minorHAnsi" w:cstheme="minorHAnsi"/>
              <w:color w:val="000000"/>
              <w:szCs w:val="24"/>
              <w:lang w:val="en-GB" w:eastAsia="hr-HR"/>
            </w:rPr>
            <w:t xml:space="preserve">strengthening of </w:t>
          </w:r>
          <w:r w:rsidR="00D72EB7">
            <w:rPr>
              <w:rFonts w:asciiTheme="minorHAnsi" w:hAnsiTheme="minorHAnsi" w:cstheme="minorHAnsi"/>
              <w:color w:val="000000"/>
              <w:szCs w:val="24"/>
              <w:lang w:val="en-GB" w:eastAsia="hr-HR"/>
            </w:rPr>
            <w:t xml:space="preserve">the </w:t>
          </w:r>
          <w:r w:rsidR="00BD3079" w:rsidRPr="001D72E5">
            <w:rPr>
              <w:rFonts w:asciiTheme="minorHAnsi" w:hAnsiTheme="minorHAnsi" w:cstheme="minorHAnsi"/>
              <w:color w:val="000000"/>
              <w:szCs w:val="24"/>
              <w:lang w:val="en-GB" w:eastAsia="hr-HR"/>
            </w:rPr>
            <w:t>administrative and technical capacities of the Commission for Resolution of Conflicts of Interest. However, this capacity-strengthening effort needs to</w:t>
          </w:r>
          <w:r w:rsidR="001216E4" w:rsidRPr="001D72E5">
            <w:rPr>
              <w:rFonts w:asciiTheme="minorHAnsi" w:hAnsiTheme="minorHAnsi" w:cstheme="minorHAnsi"/>
              <w:color w:val="000000"/>
              <w:szCs w:val="24"/>
              <w:lang w:val="en-GB" w:eastAsia="hr-HR"/>
            </w:rPr>
            <w:t xml:space="preserve"> </w:t>
          </w:r>
          <w:r w:rsidR="007F7288" w:rsidRPr="001D72E5">
            <w:rPr>
              <w:rFonts w:asciiTheme="minorHAnsi" w:hAnsiTheme="minorHAnsi" w:cstheme="minorHAnsi"/>
              <w:color w:val="000000"/>
              <w:szCs w:val="24"/>
              <w:lang w:val="en-GB" w:eastAsia="hr-HR"/>
            </w:rPr>
            <w:t>continue</w:t>
          </w:r>
          <w:r w:rsidR="00BD3079" w:rsidRPr="001D72E5">
            <w:rPr>
              <w:rFonts w:asciiTheme="minorHAnsi" w:hAnsiTheme="minorHAnsi" w:cstheme="minorHAnsi"/>
              <w:color w:val="000000"/>
              <w:szCs w:val="24"/>
              <w:lang w:val="en-GB" w:eastAsia="hr-HR"/>
            </w:rPr>
            <w:t xml:space="preserve">, </w:t>
          </w:r>
          <w:r w:rsidR="001216E4" w:rsidRPr="001D72E5">
            <w:rPr>
              <w:rFonts w:asciiTheme="minorHAnsi" w:hAnsiTheme="minorHAnsi" w:cstheme="minorHAnsi"/>
              <w:color w:val="000000"/>
              <w:szCs w:val="24"/>
              <w:lang w:val="en-GB" w:eastAsia="hr-HR"/>
            </w:rPr>
            <w:t xml:space="preserve">in view </w:t>
          </w:r>
          <w:r w:rsidR="00BD3079" w:rsidRPr="001D72E5">
            <w:rPr>
              <w:rFonts w:asciiTheme="minorHAnsi" w:hAnsiTheme="minorHAnsi" w:cstheme="minorHAnsi"/>
              <w:color w:val="000000"/>
              <w:szCs w:val="24"/>
              <w:lang w:val="en-GB" w:eastAsia="hr-HR"/>
            </w:rPr>
            <w:t>of the Commission’s statutory competencies and scope of work</w:t>
          </w:r>
          <w:r w:rsidR="00BD3079" w:rsidRPr="0002689C">
            <w:rPr>
              <w:rFonts w:asciiTheme="minorHAnsi" w:hAnsiTheme="minorHAnsi" w:cstheme="minorHAnsi"/>
              <w:color w:val="000000"/>
              <w:szCs w:val="24"/>
              <w:lang w:val="en-GB" w:eastAsia="hr-HR"/>
            </w:rPr>
            <w:t>.</w:t>
          </w:r>
          <w:r w:rsidR="00C528E0" w:rsidRPr="0002689C">
            <w:rPr>
              <w:rFonts w:asciiTheme="minorHAnsi" w:hAnsiTheme="minorHAnsi" w:cstheme="minorHAnsi"/>
              <w:szCs w:val="24"/>
              <w:lang w:val="en-GB"/>
            </w:rPr>
            <w:t xml:space="preserve"> </w:t>
          </w:r>
          <w:r w:rsidR="007F7A4E" w:rsidRPr="001D72E5">
            <w:rPr>
              <w:rFonts w:asciiTheme="minorHAnsi" w:hAnsiTheme="minorHAnsi" w:cstheme="minorHAnsi"/>
              <w:bCs/>
              <w:color w:val="000000"/>
              <w:szCs w:val="24"/>
              <w:lang w:val="en-GB" w:eastAsia="hr-HR"/>
            </w:rPr>
            <w:t>In this regard, the authorities inform that, i</w:t>
          </w:r>
          <w:r w:rsidR="001216E4" w:rsidRPr="001D72E5">
            <w:rPr>
              <w:rFonts w:asciiTheme="minorHAnsi" w:hAnsiTheme="minorHAnsi" w:cstheme="minorHAnsi"/>
              <w:bCs/>
              <w:color w:val="000000"/>
              <w:szCs w:val="24"/>
              <w:lang w:val="en-GB" w:eastAsia="hr-HR"/>
            </w:rPr>
            <w:t>n July 2020, the Commission,</w:t>
          </w:r>
          <w:r w:rsidR="001216E4" w:rsidRPr="001D72E5">
            <w:rPr>
              <w:rFonts w:asciiTheme="minorHAnsi" w:hAnsiTheme="minorHAnsi" w:cstheme="minorHAnsi"/>
              <w:b/>
              <w:bCs/>
              <w:color w:val="000000"/>
              <w:szCs w:val="24"/>
              <w:lang w:val="en-GB" w:eastAsia="hr-HR"/>
            </w:rPr>
            <w:t xml:space="preserve"> </w:t>
          </w:r>
          <w:r w:rsidR="007F7288" w:rsidRPr="001D72E5">
            <w:rPr>
              <w:rFonts w:asciiTheme="minorHAnsi" w:hAnsiTheme="minorHAnsi" w:cstheme="minorHAnsi"/>
              <w:bCs/>
              <w:color w:val="000000"/>
              <w:szCs w:val="24"/>
              <w:lang w:val="en-GB" w:eastAsia="hr-HR"/>
            </w:rPr>
            <w:t xml:space="preserve">which now consists of </w:t>
          </w:r>
          <w:r w:rsidR="001216E4" w:rsidRPr="001D72E5">
            <w:rPr>
              <w:rFonts w:asciiTheme="minorHAnsi" w:hAnsiTheme="minorHAnsi" w:cstheme="minorHAnsi"/>
              <w:bCs/>
              <w:color w:val="000000"/>
              <w:szCs w:val="24"/>
              <w:lang w:val="en-GB" w:eastAsia="hr-HR"/>
            </w:rPr>
            <w:t>5 members and 14 employees, moved to a larger office.</w:t>
          </w:r>
          <w:r w:rsidR="00F71195" w:rsidRPr="001D72E5">
            <w:rPr>
              <w:rFonts w:asciiTheme="minorHAnsi" w:hAnsiTheme="minorHAnsi" w:cstheme="minorHAnsi"/>
              <w:bCs/>
              <w:color w:val="000000"/>
              <w:szCs w:val="24"/>
              <w:lang w:val="en-GB" w:eastAsia="hr-HR"/>
            </w:rPr>
            <w:t xml:space="preserve"> </w:t>
          </w:r>
          <w:r w:rsidR="001216E4" w:rsidRPr="001D72E5">
            <w:rPr>
              <w:rFonts w:asciiTheme="minorHAnsi" w:hAnsiTheme="minorHAnsi" w:cstheme="minorHAnsi"/>
              <w:bCs/>
              <w:color w:val="000000"/>
              <w:szCs w:val="24"/>
              <w:lang w:val="en-GB" w:eastAsia="hr-HR"/>
            </w:rPr>
            <w:t xml:space="preserve">In 2020, its budget </w:t>
          </w:r>
          <w:r w:rsidR="004947B2" w:rsidRPr="001D72E5">
            <w:rPr>
              <w:rFonts w:asciiTheme="minorHAnsi" w:hAnsiTheme="minorHAnsi" w:cstheme="minorHAnsi"/>
              <w:bCs/>
              <w:color w:val="000000"/>
              <w:szCs w:val="24"/>
              <w:lang w:val="en-GB" w:eastAsia="hr-HR"/>
            </w:rPr>
            <w:t xml:space="preserve">rose to </w:t>
          </w:r>
          <w:r w:rsidR="001216E4" w:rsidRPr="001D72E5">
            <w:rPr>
              <w:rFonts w:asciiTheme="minorHAnsi" w:hAnsiTheme="minorHAnsi" w:cstheme="minorHAnsi"/>
              <w:bCs/>
              <w:color w:val="000000"/>
              <w:szCs w:val="24"/>
              <w:lang w:val="en-GB" w:eastAsia="hr-HR"/>
            </w:rPr>
            <w:t>7</w:t>
          </w:r>
          <w:r w:rsidR="00FD00E0">
            <w:rPr>
              <w:rFonts w:asciiTheme="minorHAnsi" w:hAnsiTheme="minorHAnsi" w:cstheme="minorHAnsi"/>
              <w:bCs/>
              <w:color w:val="000000"/>
              <w:szCs w:val="24"/>
              <w:lang w:val="en-GB" w:eastAsia="hr-HR"/>
            </w:rPr>
            <w:t> </w:t>
          </w:r>
          <w:r w:rsidR="001216E4" w:rsidRPr="001D72E5">
            <w:rPr>
              <w:rFonts w:asciiTheme="minorHAnsi" w:hAnsiTheme="minorHAnsi" w:cstheme="minorHAnsi"/>
              <w:bCs/>
              <w:color w:val="000000"/>
              <w:szCs w:val="24"/>
              <w:lang w:val="en-GB" w:eastAsia="hr-HR"/>
            </w:rPr>
            <w:t>810</w:t>
          </w:r>
          <w:r w:rsidR="00FD00E0">
            <w:rPr>
              <w:rFonts w:asciiTheme="minorHAnsi" w:hAnsiTheme="minorHAnsi" w:cstheme="minorHAnsi"/>
              <w:bCs/>
              <w:color w:val="000000"/>
              <w:szCs w:val="24"/>
              <w:lang w:val="en-GB" w:eastAsia="hr-HR"/>
            </w:rPr>
            <w:t> </w:t>
          </w:r>
          <w:r w:rsidR="001216E4" w:rsidRPr="001D72E5">
            <w:rPr>
              <w:rFonts w:asciiTheme="minorHAnsi" w:hAnsiTheme="minorHAnsi" w:cstheme="minorHAnsi"/>
              <w:bCs/>
              <w:color w:val="000000"/>
              <w:szCs w:val="24"/>
              <w:lang w:val="en-GB" w:eastAsia="hr-HR"/>
            </w:rPr>
            <w:t>718</w:t>
          </w:r>
          <w:r w:rsidR="00FD00E0">
            <w:rPr>
              <w:rFonts w:asciiTheme="minorHAnsi" w:hAnsiTheme="minorHAnsi" w:cstheme="minorHAnsi"/>
              <w:bCs/>
              <w:color w:val="000000"/>
              <w:szCs w:val="24"/>
              <w:lang w:val="en-GB" w:eastAsia="hr-HR"/>
            </w:rPr>
            <w:t xml:space="preserve"> Croatian </w:t>
          </w:r>
          <w:r w:rsidR="00C913EF">
            <w:rPr>
              <w:rFonts w:asciiTheme="minorHAnsi" w:hAnsiTheme="minorHAnsi" w:cstheme="minorHAnsi"/>
              <w:bCs/>
              <w:color w:val="000000"/>
              <w:szCs w:val="24"/>
              <w:lang w:val="en-GB" w:eastAsia="hr-HR"/>
            </w:rPr>
            <w:t>K</w:t>
          </w:r>
          <w:r w:rsidR="00FD00E0">
            <w:rPr>
              <w:rFonts w:asciiTheme="minorHAnsi" w:hAnsiTheme="minorHAnsi" w:cstheme="minorHAnsi"/>
              <w:bCs/>
              <w:color w:val="000000"/>
              <w:szCs w:val="24"/>
              <w:lang w:val="en-GB" w:eastAsia="hr-HR"/>
            </w:rPr>
            <w:t>una (HRK)</w:t>
          </w:r>
          <w:r w:rsidR="007F7A4E" w:rsidRPr="001D72E5">
            <w:rPr>
              <w:rFonts w:asciiTheme="minorHAnsi" w:hAnsiTheme="minorHAnsi" w:cstheme="minorHAnsi"/>
              <w:bCs/>
              <w:color w:val="000000"/>
              <w:szCs w:val="24"/>
              <w:lang w:val="en-GB" w:eastAsia="hr-HR"/>
            </w:rPr>
            <w:t>/</w:t>
          </w:r>
          <w:r w:rsidR="00FD00E0">
            <w:rPr>
              <w:rFonts w:asciiTheme="minorHAnsi" w:hAnsiTheme="minorHAnsi" w:cstheme="minorHAnsi"/>
              <w:bCs/>
              <w:color w:val="000000"/>
              <w:szCs w:val="24"/>
              <w:lang w:val="en-GB" w:eastAsia="hr-HR"/>
            </w:rPr>
            <w:t>€</w:t>
          </w:r>
          <w:r w:rsidR="00AD7438" w:rsidRPr="001D72E5">
            <w:rPr>
              <w:rFonts w:asciiTheme="minorHAnsi" w:hAnsiTheme="minorHAnsi" w:cstheme="minorHAnsi"/>
              <w:bCs/>
              <w:color w:val="000000"/>
              <w:szCs w:val="24"/>
              <w:lang w:val="en-GB" w:eastAsia="hr-HR"/>
            </w:rPr>
            <w:t>1</w:t>
          </w:r>
          <w:r w:rsidR="00FD00E0">
            <w:rPr>
              <w:rFonts w:asciiTheme="minorHAnsi" w:hAnsiTheme="minorHAnsi" w:cstheme="minorHAnsi"/>
              <w:bCs/>
              <w:color w:val="000000"/>
              <w:szCs w:val="24"/>
              <w:lang w:val="en-GB" w:eastAsia="hr-HR"/>
            </w:rPr>
            <w:t> </w:t>
          </w:r>
          <w:r w:rsidR="00AD7438" w:rsidRPr="001D72E5">
            <w:rPr>
              <w:rFonts w:asciiTheme="minorHAnsi" w:hAnsiTheme="minorHAnsi" w:cstheme="minorHAnsi"/>
              <w:bCs/>
              <w:color w:val="000000"/>
              <w:szCs w:val="24"/>
              <w:lang w:val="en-GB" w:eastAsia="hr-HR"/>
            </w:rPr>
            <w:t>042</w:t>
          </w:r>
          <w:r w:rsidR="00FD00E0">
            <w:rPr>
              <w:rFonts w:asciiTheme="minorHAnsi" w:hAnsiTheme="minorHAnsi" w:cstheme="minorHAnsi"/>
              <w:bCs/>
              <w:color w:val="000000"/>
              <w:szCs w:val="24"/>
              <w:lang w:val="en-GB" w:eastAsia="hr-HR"/>
            </w:rPr>
            <w:t> </w:t>
          </w:r>
          <w:r w:rsidR="00AD7438" w:rsidRPr="001D72E5">
            <w:rPr>
              <w:rFonts w:asciiTheme="minorHAnsi" w:hAnsiTheme="minorHAnsi" w:cstheme="minorHAnsi"/>
              <w:bCs/>
              <w:color w:val="000000"/>
              <w:szCs w:val="24"/>
              <w:lang w:val="en-GB" w:eastAsia="hr-HR"/>
            </w:rPr>
            <w:t>000</w:t>
          </w:r>
          <w:r w:rsidR="003E7BF4" w:rsidRPr="001D72E5">
            <w:rPr>
              <w:rFonts w:asciiTheme="minorHAnsi" w:hAnsiTheme="minorHAnsi" w:cstheme="minorHAnsi"/>
              <w:bCs/>
              <w:color w:val="000000"/>
              <w:szCs w:val="24"/>
              <w:lang w:val="en-GB" w:eastAsia="hr-HR"/>
            </w:rPr>
            <w:t xml:space="preserve">, which represents </w:t>
          </w:r>
          <w:r w:rsidR="001216E4" w:rsidRPr="001D72E5">
            <w:rPr>
              <w:rFonts w:asciiTheme="minorHAnsi" w:hAnsiTheme="minorHAnsi" w:cstheme="minorHAnsi"/>
              <w:bCs/>
              <w:color w:val="000000"/>
              <w:szCs w:val="24"/>
              <w:lang w:val="en-GB" w:eastAsia="hr-HR"/>
            </w:rPr>
            <w:t>an increase compared to HRK 6</w:t>
          </w:r>
          <w:r w:rsidR="00FD00E0">
            <w:rPr>
              <w:rFonts w:asciiTheme="minorHAnsi" w:hAnsiTheme="minorHAnsi" w:cstheme="minorHAnsi"/>
              <w:bCs/>
              <w:color w:val="000000"/>
              <w:szCs w:val="24"/>
              <w:lang w:val="en-GB" w:eastAsia="hr-HR"/>
            </w:rPr>
            <w:t> </w:t>
          </w:r>
          <w:r w:rsidR="001216E4" w:rsidRPr="001D72E5">
            <w:rPr>
              <w:rFonts w:asciiTheme="minorHAnsi" w:hAnsiTheme="minorHAnsi" w:cstheme="minorHAnsi"/>
              <w:bCs/>
              <w:color w:val="000000"/>
              <w:szCs w:val="24"/>
              <w:lang w:val="en-GB" w:eastAsia="hr-HR"/>
            </w:rPr>
            <w:t>492</w:t>
          </w:r>
          <w:r w:rsidR="00FD00E0">
            <w:rPr>
              <w:rFonts w:asciiTheme="minorHAnsi" w:hAnsiTheme="minorHAnsi" w:cstheme="minorHAnsi"/>
              <w:bCs/>
              <w:color w:val="000000"/>
              <w:szCs w:val="24"/>
              <w:lang w:val="en-GB" w:eastAsia="hr-HR"/>
            </w:rPr>
            <w:t> </w:t>
          </w:r>
          <w:r w:rsidR="001216E4" w:rsidRPr="001D72E5">
            <w:rPr>
              <w:rFonts w:asciiTheme="minorHAnsi" w:hAnsiTheme="minorHAnsi" w:cstheme="minorHAnsi"/>
              <w:bCs/>
              <w:color w:val="000000"/>
              <w:szCs w:val="24"/>
              <w:lang w:val="en-GB" w:eastAsia="hr-HR"/>
            </w:rPr>
            <w:t>929/</w:t>
          </w:r>
          <w:r w:rsidR="00FD00E0">
            <w:rPr>
              <w:rFonts w:asciiTheme="minorHAnsi" w:hAnsiTheme="minorHAnsi" w:cstheme="minorHAnsi"/>
              <w:bCs/>
              <w:color w:val="000000"/>
              <w:szCs w:val="24"/>
              <w:lang w:val="en-GB" w:eastAsia="hr-HR"/>
            </w:rPr>
            <w:t>€</w:t>
          </w:r>
          <w:r w:rsidR="00AD7438" w:rsidRPr="001D72E5">
            <w:rPr>
              <w:rFonts w:asciiTheme="minorHAnsi" w:hAnsiTheme="minorHAnsi" w:cstheme="minorHAnsi"/>
              <w:bCs/>
              <w:color w:val="000000"/>
              <w:szCs w:val="24"/>
              <w:lang w:val="en-GB" w:eastAsia="hr-HR"/>
            </w:rPr>
            <w:t>866</w:t>
          </w:r>
          <w:r w:rsidR="00FD00E0">
            <w:rPr>
              <w:rFonts w:asciiTheme="minorHAnsi" w:hAnsiTheme="minorHAnsi" w:cstheme="minorHAnsi"/>
              <w:bCs/>
              <w:color w:val="000000"/>
              <w:szCs w:val="24"/>
              <w:lang w:val="en-GB" w:eastAsia="hr-HR"/>
            </w:rPr>
            <w:t> </w:t>
          </w:r>
          <w:r w:rsidR="00AD7438" w:rsidRPr="001D72E5">
            <w:rPr>
              <w:rFonts w:asciiTheme="minorHAnsi" w:hAnsiTheme="minorHAnsi" w:cstheme="minorHAnsi"/>
              <w:bCs/>
              <w:color w:val="000000"/>
              <w:szCs w:val="24"/>
              <w:lang w:val="en-GB" w:eastAsia="hr-HR"/>
            </w:rPr>
            <w:t xml:space="preserve">156 </w:t>
          </w:r>
          <w:r w:rsidR="001216E4" w:rsidRPr="001D72E5">
            <w:rPr>
              <w:rFonts w:asciiTheme="minorHAnsi" w:hAnsiTheme="minorHAnsi" w:cstheme="minorHAnsi"/>
              <w:bCs/>
              <w:color w:val="000000"/>
              <w:szCs w:val="24"/>
              <w:lang w:val="en-GB" w:eastAsia="hr-HR"/>
            </w:rPr>
            <w:t>in 2019 and HRK 5</w:t>
          </w:r>
          <w:r w:rsidR="00FD00E0">
            <w:rPr>
              <w:rFonts w:asciiTheme="minorHAnsi" w:hAnsiTheme="minorHAnsi" w:cstheme="minorHAnsi"/>
              <w:bCs/>
              <w:color w:val="000000"/>
              <w:szCs w:val="24"/>
              <w:lang w:val="en-GB" w:eastAsia="hr-HR"/>
            </w:rPr>
            <w:t> </w:t>
          </w:r>
          <w:r w:rsidR="001216E4" w:rsidRPr="001D72E5">
            <w:rPr>
              <w:rFonts w:asciiTheme="minorHAnsi" w:hAnsiTheme="minorHAnsi" w:cstheme="minorHAnsi"/>
              <w:bCs/>
              <w:color w:val="000000"/>
              <w:szCs w:val="24"/>
              <w:lang w:val="en-GB" w:eastAsia="hr-HR"/>
            </w:rPr>
            <w:t>048</w:t>
          </w:r>
          <w:r w:rsidR="00FD00E0">
            <w:rPr>
              <w:rFonts w:asciiTheme="minorHAnsi" w:hAnsiTheme="minorHAnsi" w:cstheme="minorHAnsi"/>
              <w:bCs/>
              <w:color w:val="000000"/>
              <w:szCs w:val="24"/>
              <w:lang w:val="en-GB" w:eastAsia="hr-HR"/>
            </w:rPr>
            <w:t> </w:t>
          </w:r>
          <w:r w:rsidR="001216E4" w:rsidRPr="001D72E5">
            <w:rPr>
              <w:rFonts w:asciiTheme="minorHAnsi" w:hAnsiTheme="minorHAnsi" w:cstheme="minorHAnsi"/>
              <w:bCs/>
              <w:color w:val="000000"/>
              <w:szCs w:val="24"/>
              <w:lang w:val="en-GB" w:eastAsia="hr-HR"/>
            </w:rPr>
            <w:t>458.28/</w:t>
          </w:r>
          <w:r w:rsidR="00FD00E0">
            <w:rPr>
              <w:rFonts w:asciiTheme="minorHAnsi" w:hAnsiTheme="minorHAnsi" w:cstheme="minorHAnsi"/>
              <w:bCs/>
              <w:color w:val="000000"/>
              <w:szCs w:val="24"/>
              <w:lang w:val="en-GB" w:eastAsia="hr-HR"/>
            </w:rPr>
            <w:t>€</w:t>
          </w:r>
          <w:r w:rsidR="00AD7438" w:rsidRPr="001D72E5">
            <w:rPr>
              <w:rFonts w:asciiTheme="minorHAnsi" w:hAnsiTheme="minorHAnsi" w:cstheme="minorHAnsi"/>
              <w:bCs/>
              <w:color w:val="000000"/>
              <w:szCs w:val="24"/>
              <w:lang w:val="en-GB" w:eastAsia="hr-HR"/>
            </w:rPr>
            <w:t>673</w:t>
          </w:r>
          <w:r w:rsidR="00FD00E0">
            <w:rPr>
              <w:rFonts w:asciiTheme="minorHAnsi" w:hAnsiTheme="minorHAnsi" w:cstheme="minorHAnsi"/>
              <w:bCs/>
              <w:color w:val="000000"/>
              <w:szCs w:val="24"/>
              <w:lang w:val="en-GB" w:eastAsia="hr-HR"/>
            </w:rPr>
            <w:t> </w:t>
          </w:r>
          <w:r w:rsidR="00AD7438" w:rsidRPr="001D72E5">
            <w:rPr>
              <w:rFonts w:asciiTheme="minorHAnsi" w:hAnsiTheme="minorHAnsi" w:cstheme="minorHAnsi"/>
              <w:bCs/>
              <w:color w:val="000000"/>
              <w:szCs w:val="24"/>
              <w:lang w:val="en-GB" w:eastAsia="hr-HR"/>
            </w:rPr>
            <w:t>464</w:t>
          </w:r>
          <w:r w:rsidR="001216E4" w:rsidRPr="001D72E5">
            <w:rPr>
              <w:rFonts w:asciiTheme="minorHAnsi" w:hAnsiTheme="minorHAnsi" w:cstheme="minorHAnsi"/>
              <w:bCs/>
              <w:color w:val="000000"/>
              <w:szCs w:val="24"/>
              <w:lang w:val="en-GB" w:eastAsia="hr-HR"/>
            </w:rPr>
            <w:t xml:space="preserve"> in 2018.</w:t>
          </w:r>
          <w:r w:rsidR="00BD3079" w:rsidRPr="001D72E5">
            <w:rPr>
              <w:rFonts w:asciiTheme="minorHAnsi" w:hAnsiTheme="minorHAnsi" w:cstheme="minorHAnsi"/>
              <w:bCs/>
              <w:iCs/>
              <w:color w:val="000000"/>
              <w:szCs w:val="24"/>
              <w:lang w:val="en-GB" w:eastAsia="hr-HR"/>
            </w:rPr>
            <w:t xml:space="preserve"> </w:t>
          </w:r>
        </w:p>
        <w:p w14:paraId="1E8272A3" w14:textId="77777777" w:rsidR="00CF346D" w:rsidRPr="001D72E5" w:rsidRDefault="00CF346D" w:rsidP="00CF346D">
          <w:pPr>
            <w:pStyle w:val="Odlomakpopisa"/>
            <w:rPr>
              <w:rFonts w:asciiTheme="minorHAnsi" w:hAnsiTheme="minorHAnsi" w:cstheme="minorHAnsi"/>
              <w:sz w:val="24"/>
              <w:u w:val="single"/>
              <w:lang w:val="en-GB"/>
            </w:rPr>
          </w:pPr>
        </w:p>
        <w:p w14:paraId="27EB78B6" w14:textId="0A3C7B8A" w:rsidR="00CF346D" w:rsidRPr="00513BEB" w:rsidRDefault="00C46308" w:rsidP="003E7BF4">
          <w:pPr>
            <w:pStyle w:val="question"/>
            <w:numPr>
              <w:ilvl w:val="0"/>
              <w:numId w:val="14"/>
            </w:numPr>
            <w:contextualSpacing/>
            <w:rPr>
              <w:rFonts w:asciiTheme="minorHAnsi" w:hAnsiTheme="minorHAnsi" w:cstheme="minorHAnsi"/>
              <w:szCs w:val="24"/>
              <w:u w:val="single"/>
              <w:lang w:val="en-GB"/>
            </w:rPr>
          </w:pPr>
          <w:r w:rsidRPr="004F620C">
            <w:rPr>
              <w:rFonts w:asciiTheme="minorHAnsi" w:hAnsiTheme="minorHAnsi" w:cstheme="minorHAnsi"/>
              <w:szCs w:val="24"/>
              <w:u w:val="single"/>
              <w:lang w:val="en-GB"/>
            </w:rPr>
            <w:t>GRECO</w:t>
          </w:r>
          <w:r w:rsidR="00787268" w:rsidRPr="004F620C">
            <w:rPr>
              <w:rFonts w:asciiTheme="minorHAnsi" w:hAnsiTheme="minorHAnsi" w:cstheme="minorHAnsi"/>
              <w:szCs w:val="24"/>
              <w:lang w:val="en-GB"/>
            </w:rPr>
            <w:t xml:space="preserve"> </w:t>
          </w:r>
          <w:r w:rsidR="0006637A" w:rsidRPr="004F620C">
            <w:rPr>
              <w:rFonts w:asciiTheme="minorHAnsi" w:hAnsiTheme="minorHAnsi" w:cstheme="minorHAnsi"/>
              <w:szCs w:val="24"/>
              <w:lang w:val="en-GB"/>
            </w:rPr>
            <w:t>takes note of the information provided</w:t>
          </w:r>
          <w:r w:rsidR="009D1A76" w:rsidRPr="004F620C">
            <w:rPr>
              <w:rFonts w:asciiTheme="minorHAnsi" w:hAnsiTheme="minorHAnsi" w:cstheme="minorHAnsi"/>
              <w:szCs w:val="24"/>
              <w:lang w:val="en-GB"/>
            </w:rPr>
            <w:t xml:space="preserve">, </w:t>
          </w:r>
          <w:proofErr w:type="gramStart"/>
          <w:r w:rsidR="009D1A76" w:rsidRPr="004F620C">
            <w:rPr>
              <w:rFonts w:asciiTheme="minorHAnsi" w:hAnsiTheme="minorHAnsi" w:cstheme="minorHAnsi"/>
              <w:szCs w:val="24"/>
              <w:lang w:val="en-GB"/>
            </w:rPr>
            <w:t>in particular the</w:t>
          </w:r>
          <w:proofErr w:type="gramEnd"/>
          <w:r w:rsidR="009D1A76" w:rsidRPr="004F620C">
            <w:rPr>
              <w:rFonts w:asciiTheme="minorHAnsi" w:hAnsiTheme="minorHAnsi" w:cstheme="minorHAnsi"/>
              <w:szCs w:val="24"/>
              <w:lang w:val="en-GB"/>
            </w:rPr>
            <w:t xml:space="preserve"> extracts of the draft Law on Conflicts of Interest </w:t>
          </w:r>
          <w:r w:rsidR="004F620C" w:rsidRPr="004F620C">
            <w:rPr>
              <w:rFonts w:asciiTheme="minorHAnsi" w:hAnsiTheme="minorHAnsi" w:cstheme="minorHAnsi"/>
              <w:szCs w:val="24"/>
              <w:lang w:val="en-GB"/>
            </w:rPr>
            <w:t>Prevention, which has a bea</w:t>
          </w:r>
          <w:r w:rsidR="004F620C" w:rsidRPr="00916D92">
            <w:rPr>
              <w:rFonts w:asciiTheme="minorHAnsi" w:hAnsiTheme="minorHAnsi" w:cstheme="minorHAnsi"/>
              <w:szCs w:val="24"/>
              <w:lang w:val="en-GB"/>
            </w:rPr>
            <w:t>ring on</w:t>
          </w:r>
          <w:r w:rsidR="004F620C" w:rsidRPr="004F620C">
            <w:rPr>
              <w:rFonts w:asciiTheme="minorHAnsi" w:hAnsiTheme="minorHAnsi" w:cstheme="minorHAnsi"/>
              <w:szCs w:val="24"/>
              <w:lang w:val="en-GB"/>
            </w:rPr>
            <w:t xml:space="preserve"> the</w:t>
          </w:r>
          <w:r w:rsidR="00C913EF" w:rsidRPr="004F620C">
            <w:rPr>
              <w:rFonts w:asciiTheme="minorHAnsi" w:hAnsiTheme="minorHAnsi" w:cstheme="minorHAnsi"/>
              <w:szCs w:val="24"/>
              <w:lang w:val="en-GB"/>
            </w:rPr>
            <w:t xml:space="preserve"> </w:t>
          </w:r>
          <w:r w:rsidR="004F620C" w:rsidRPr="004F620C">
            <w:rPr>
              <w:rFonts w:asciiTheme="minorHAnsi" w:hAnsiTheme="minorHAnsi" w:cstheme="minorHAnsi"/>
              <w:szCs w:val="24"/>
              <w:lang w:val="en-GB"/>
            </w:rPr>
            <w:t>implementation of</w:t>
          </w:r>
          <w:r w:rsidR="00C913EF" w:rsidRPr="004F620C">
            <w:rPr>
              <w:rFonts w:asciiTheme="minorHAnsi" w:hAnsiTheme="minorHAnsi" w:cstheme="minorHAnsi"/>
              <w:szCs w:val="24"/>
              <w:lang w:val="en-GB"/>
            </w:rPr>
            <w:t xml:space="preserve"> </w:t>
          </w:r>
          <w:r w:rsidR="0006637A" w:rsidRPr="004F620C">
            <w:rPr>
              <w:rFonts w:asciiTheme="minorHAnsi" w:hAnsiTheme="minorHAnsi" w:cstheme="minorHAnsi"/>
              <w:szCs w:val="24"/>
              <w:lang w:val="en-GB"/>
            </w:rPr>
            <w:t>recommendations vi, vii</w:t>
          </w:r>
          <w:r w:rsidR="00277AAA" w:rsidRPr="004F620C">
            <w:rPr>
              <w:rFonts w:asciiTheme="minorHAnsi" w:hAnsiTheme="minorHAnsi" w:cstheme="minorHAnsi"/>
              <w:szCs w:val="24"/>
              <w:lang w:val="en-GB"/>
            </w:rPr>
            <w:t>, viii</w:t>
          </w:r>
          <w:r w:rsidR="0004384E" w:rsidRPr="004F620C">
            <w:rPr>
              <w:rFonts w:asciiTheme="minorHAnsi" w:hAnsiTheme="minorHAnsi" w:cstheme="minorHAnsi"/>
              <w:szCs w:val="24"/>
              <w:lang w:val="en-GB"/>
            </w:rPr>
            <w:t>, ix</w:t>
          </w:r>
          <w:r w:rsidR="0006637A" w:rsidRPr="004F620C">
            <w:rPr>
              <w:rFonts w:asciiTheme="minorHAnsi" w:hAnsiTheme="minorHAnsi" w:cstheme="minorHAnsi"/>
              <w:szCs w:val="24"/>
              <w:lang w:val="en-GB"/>
            </w:rPr>
            <w:t xml:space="preserve"> and x</w:t>
          </w:r>
          <w:r w:rsidR="004F620C" w:rsidRPr="004F620C">
            <w:rPr>
              <w:rFonts w:asciiTheme="minorHAnsi" w:hAnsiTheme="minorHAnsi" w:cstheme="minorHAnsi"/>
              <w:szCs w:val="24"/>
              <w:lang w:val="en-GB"/>
            </w:rPr>
            <w:t>. Th</w:t>
          </w:r>
          <w:r w:rsidR="004F620C">
            <w:rPr>
              <w:rFonts w:asciiTheme="minorHAnsi" w:hAnsiTheme="minorHAnsi" w:cstheme="minorHAnsi"/>
              <w:szCs w:val="24"/>
              <w:lang w:val="en-GB"/>
            </w:rPr>
            <w:t>e</w:t>
          </w:r>
          <w:r w:rsidR="004F620C" w:rsidRPr="004F620C">
            <w:rPr>
              <w:rFonts w:asciiTheme="minorHAnsi" w:hAnsiTheme="minorHAnsi" w:cstheme="minorHAnsi"/>
              <w:szCs w:val="24"/>
              <w:lang w:val="en-GB"/>
            </w:rPr>
            <w:t xml:space="preserve"> draft law has been agreed by the Government and </w:t>
          </w:r>
          <w:proofErr w:type="gramStart"/>
          <w:r w:rsidR="004F620C" w:rsidRPr="004F620C">
            <w:rPr>
              <w:rFonts w:asciiTheme="minorHAnsi" w:hAnsiTheme="minorHAnsi" w:cstheme="minorHAnsi"/>
              <w:szCs w:val="24"/>
              <w:lang w:val="en-GB"/>
            </w:rPr>
            <w:t xml:space="preserve">was </w:t>
          </w:r>
          <w:r w:rsidR="0006637A" w:rsidRPr="004F620C">
            <w:rPr>
              <w:rFonts w:asciiTheme="minorHAnsi" w:hAnsiTheme="minorHAnsi" w:cstheme="minorHAnsi"/>
              <w:szCs w:val="24"/>
              <w:lang w:val="en-GB"/>
            </w:rPr>
            <w:t xml:space="preserve"> </w:t>
          </w:r>
          <w:r w:rsidR="009C3996" w:rsidRPr="004F620C">
            <w:rPr>
              <w:rFonts w:asciiTheme="minorHAnsi" w:hAnsiTheme="minorHAnsi" w:cstheme="minorHAnsi"/>
              <w:szCs w:val="24"/>
              <w:lang w:val="en-GB"/>
            </w:rPr>
            <w:t>recently</w:t>
          </w:r>
          <w:proofErr w:type="gramEnd"/>
          <w:r w:rsidR="009C3996" w:rsidRPr="004F620C">
            <w:rPr>
              <w:rFonts w:asciiTheme="minorHAnsi" w:hAnsiTheme="minorHAnsi" w:cstheme="minorHAnsi"/>
              <w:szCs w:val="24"/>
              <w:lang w:val="en-GB"/>
            </w:rPr>
            <w:t xml:space="preserve"> submitted to </w:t>
          </w:r>
          <w:r w:rsidR="009D1A76" w:rsidRPr="004F620C">
            <w:rPr>
              <w:rFonts w:asciiTheme="minorHAnsi" w:hAnsiTheme="minorHAnsi" w:cstheme="minorHAnsi"/>
              <w:szCs w:val="24"/>
              <w:lang w:val="en-GB"/>
            </w:rPr>
            <w:t>P</w:t>
          </w:r>
          <w:r w:rsidR="009C3996" w:rsidRPr="004F620C">
            <w:rPr>
              <w:rFonts w:asciiTheme="minorHAnsi" w:hAnsiTheme="minorHAnsi" w:cstheme="minorHAnsi"/>
              <w:szCs w:val="24"/>
              <w:lang w:val="en-GB"/>
            </w:rPr>
            <w:t>arliament for adoption</w:t>
          </w:r>
          <w:r w:rsidR="0006637A" w:rsidRPr="004F620C">
            <w:rPr>
              <w:rFonts w:asciiTheme="minorHAnsi" w:hAnsiTheme="minorHAnsi" w:cstheme="minorHAnsi"/>
              <w:szCs w:val="24"/>
              <w:lang w:val="en-GB"/>
            </w:rPr>
            <w:t>.</w:t>
          </w:r>
          <w:r w:rsidR="002F2671" w:rsidRPr="004F620C">
            <w:rPr>
              <w:rFonts w:asciiTheme="minorHAnsi" w:hAnsiTheme="minorHAnsi" w:cstheme="minorHAnsi"/>
              <w:szCs w:val="24"/>
              <w:lang w:val="en-GB"/>
            </w:rPr>
            <w:t xml:space="preserve"> </w:t>
          </w:r>
          <w:r w:rsidR="004F620C" w:rsidRPr="004F620C">
            <w:rPr>
              <w:rFonts w:asciiTheme="minorHAnsi" w:hAnsiTheme="minorHAnsi" w:cstheme="minorHAnsi"/>
              <w:szCs w:val="24"/>
              <w:lang w:val="en-GB"/>
            </w:rPr>
            <w:t xml:space="preserve">While not being in a position to scrutinise the draft law in detail, </w:t>
          </w:r>
          <w:r w:rsidR="009C3996" w:rsidRPr="004F620C">
            <w:rPr>
              <w:rFonts w:asciiTheme="minorHAnsi" w:hAnsiTheme="minorHAnsi" w:cstheme="minorHAnsi"/>
              <w:szCs w:val="24"/>
              <w:lang w:val="en-GB"/>
            </w:rPr>
            <w:t xml:space="preserve">GRECO </w:t>
          </w:r>
          <w:r w:rsidR="004F620C" w:rsidRPr="004F620C">
            <w:rPr>
              <w:rFonts w:asciiTheme="minorHAnsi" w:hAnsiTheme="minorHAnsi" w:cstheme="minorHAnsi"/>
              <w:szCs w:val="24"/>
              <w:lang w:val="en-GB"/>
            </w:rPr>
            <w:t>notes</w:t>
          </w:r>
          <w:r w:rsidR="009C3996" w:rsidRPr="004F620C">
            <w:rPr>
              <w:rFonts w:asciiTheme="minorHAnsi" w:hAnsiTheme="minorHAnsi" w:cstheme="minorHAnsi"/>
              <w:szCs w:val="24"/>
              <w:lang w:val="en-GB"/>
            </w:rPr>
            <w:t xml:space="preserve"> that it foresees improvements, notably, </w:t>
          </w:r>
          <w:r w:rsidR="00A16836" w:rsidRPr="004F620C">
            <w:rPr>
              <w:rFonts w:asciiTheme="minorHAnsi" w:hAnsiTheme="minorHAnsi" w:cstheme="minorHAnsi"/>
              <w:szCs w:val="24"/>
              <w:lang w:val="en-GB"/>
            </w:rPr>
            <w:t>a new mechanism for declaring conflicts of interest by PTEFs (recommendation vi)</w:t>
          </w:r>
          <w:r w:rsidR="009C3996" w:rsidRPr="004F620C">
            <w:rPr>
              <w:rFonts w:asciiTheme="minorHAnsi" w:hAnsiTheme="minorHAnsi" w:cstheme="minorHAnsi"/>
              <w:szCs w:val="24"/>
              <w:lang w:val="en-GB"/>
            </w:rPr>
            <w:t xml:space="preserve">, the </w:t>
          </w:r>
          <w:r w:rsidR="00FD191E" w:rsidRPr="004F620C">
            <w:rPr>
              <w:rFonts w:asciiTheme="minorHAnsi" w:hAnsiTheme="minorHAnsi" w:cstheme="minorHAnsi"/>
              <w:szCs w:val="24"/>
              <w:lang w:val="en-GB"/>
            </w:rPr>
            <w:t xml:space="preserve">application </w:t>
          </w:r>
          <w:r w:rsidR="003C5172" w:rsidRPr="004F620C">
            <w:rPr>
              <w:rFonts w:asciiTheme="minorHAnsi" w:hAnsiTheme="minorHAnsi" w:cstheme="minorHAnsi"/>
              <w:szCs w:val="24"/>
              <w:lang w:val="en-GB"/>
            </w:rPr>
            <w:t>of</w:t>
          </w:r>
          <w:r w:rsidR="009C3996" w:rsidRPr="004F620C">
            <w:rPr>
              <w:rFonts w:asciiTheme="minorHAnsi" w:hAnsiTheme="minorHAnsi" w:cstheme="minorHAnsi"/>
              <w:szCs w:val="24"/>
              <w:lang w:val="en-GB"/>
            </w:rPr>
            <w:t xml:space="preserve"> </w:t>
          </w:r>
          <w:r w:rsidR="00FD191E" w:rsidRPr="004F620C">
            <w:rPr>
              <w:rFonts w:asciiTheme="minorHAnsi" w:hAnsiTheme="minorHAnsi" w:cstheme="minorHAnsi"/>
              <w:szCs w:val="24"/>
              <w:lang w:val="en-GB"/>
            </w:rPr>
            <w:t>a prolonged</w:t>
          </w:r>
          <w:r w:rsidR="00A16836" w:rsidRPr="004F620C">
            <w:rPr>
              <w:rFonts w:asciiTheme="minorHAnsi" w:hAnsiTheme="minorHAnsi" w:cstheme="minorHAnsi"/>
              <w:szCs w:val="24"/>
              <w:lang w:val="en-GB"/>
            </w:rPr>
            <w:t xml:space="preserve"> cooling off period </w:t>
          </w:r>
          <w:r w:rsidR="009C3996" w:rsidRPr="004F620C">
            <w:rPr>
              <w:rFonts w:asciiTheme="minorHAnsi" w:hAnsiTheme="minorHAnsi" w:cstheme="minorHAnsi"/>
              <w:szCs w:val="24"/>
              <w:lang w:val="en-GB"/>
            </w:rPr>
            <w:t>to</w:t>
          </w:r>
          <w:r w:rsidR="003C5172" w:rsidRPr="004F620C">
            <w:rPr>
              <w:rFonts w:asciiTheme="minorHAnsi" w:hAnsiTheme="minorHAnsi" w:cstheme="minorHAnsi"/>
              <w:szCs w:val="24"/>
              <w:lang w:val="en-GB"/>
            </w:rPr>
            <w:t xml:space="preserve"> </w:t>
          </w:r>
          <w:r w:rsidR="00A16836" w:rsidRPr="004F620C">
            <w:rPr>
              <w:rFonts w:asciiTheme="minorHAnsi" w:hAnsiTheme="minorHAnsi" w:cstheme="minorHAnsi"/>
              <w:szCs w:val="24"/>
              <w:lang w:val="en-GB"/>
            </w:rPr>
            <w:t>PTEFs (recommendation vii)</w:t>
          </w:r>
          <w:r w:rsidR="009C3996" w:rsidRPr="004F620C">
            <w:rPr>
              <w:rFonts w:asciiTheme="minorHAnsi" w:hAnsiTheme="minorHAnsi" w:cstheme="minorHAnsi"/>
              <w:szCs w:val="24"/>
              <w:lang w:val="en-GB"/>
            </w:rPr>
            <w:t xml:space="preserve">, the </w:t>
          </w:r>
          <w:r w:rsidR="003C5172" w:rsidRPr="004F620C">
            <w:rPr>
              <w:rFonts w:asciiTheme="minorHAnsi" w:hAnsiTheme="minorHAnsi" w:cstheme="minorHAnsi"/>
              <w:szCs w:val="24"/>
              <w:lang w:val="en-GB"/>
            </w:rPr>
            <w:t xml:space="preserve">duty for </w:t>
          </w:r>
          <w:r w:rsidR="00A16836" w:rsidRPr="004F620C">
            <w:rPr>
              <w:rFonts w:asciiTheme="minorHAnsi" w:hAnsiTheme="minorHAnsi" w:cstheme="minorHAnsi"/>
              <w:szCs w:val="24"/>
              <w:lang w:val="en-GB"/>
            </w:rPr>
            <w:t>PTEFs</w:t>
          </w:r>
          <w:r w:rsidR="003C5172" w:rsidRPr="004F620C">
            <w:rPr>
              <w:rFonts w:asciiTheme="minorHAnsi" w:hAnsiTheme="minorHAnsi" w:cstheme="minorHAnsi"/>
              <w:szCs w:val="24"/>
              <w:lang w:val="en-GB"/>
            </w:rPr>
            <w:t xml:space="preserve"> to submit asset declarations</w:t>
          </w:r>
          <w:r w:rsidR="00A16836" w:rsidRPr="004F620C">
            <w:rPr>
              <w:rFonts w:asciiTheme="minorHAnsi" w:hAnsiTheme="minorHAnsi" w:cstheme="minorHAnsi"/>
              <w:szCs w:val="24"/>
              <w:lang w:val="en-GB"/>
            </w:rPr>
            <w:t xml:space="preserve"> annual</w:t>
          </w:r>
          <w:r w:rsidR="00707659" w:rsidRPr="004F620C">
            <w:rPr>
              <w:rFonts w:asciiTheme="minorHAnsi" w:hAnsiTheme="minorHAnsi" w:cstheme="minorHAnsi"/>
              <w:szCs w:val="24"/>
              <w:lang w:val="en-GB"/>
            </w:rPr>
            <w:t xml:space="preserve">ly </w:t>
          </w:r>
          <w:r w:rsidR="00A16836" w:rsidRPr="004F620C">
            <w:rPr>
              <w:rFonts w:asciiTheme="minorHAnsi" w:hAnsiTheme="minorHAnsi" w:cstheme="minorHAnsi"/>
              <w:szCs w:val="24"/>
              <w:lang w:val="en-GB"/>
            </w:rPr>
            <w:t>(recommendation viii)</w:t>
          </w:r>
          <w:r w:rsidR="004F620C" w:rsidRPr="004F620C">
            <w:rPr>
              <w:rFonts w:asciiTheme="minorHAnsi" w:hAnsiTheme="minorHAnsi" w:cstheme="minorHAnsi"/>
              <w:szCs w:val="24"/>
              <w:lang w:val="en-GB"/>
            </w:rPr>
            <w:t xml:space="preserve"> and</w:t>
          </w:r>
          <w:r w:rsidR="00A16836" w:rsidRPr="004F620C">
            <w:rPr>
              <w:rFonts w:asciiTheme="minorHAnsi" w:hAnsiTheme="minorHAnsi" w:cstheme="minorHAnsi"/>
              <w:szCs w:val="24"/>
              <w:lang w:val="en-GB"/>
            </w:rPr>
            <w:t xml:space="preserve"> t</w:t>
          </w:r>
          <w:r w:rsidR="009C3996" w:rsidRPr="004F620C">
            <w:rPr>
              <w:rFonts w:asciiTheme="minorHAnsi" w:hAnsiTheme="minorHAnsi" w:cstheme="minorHAnsi"/>
              <w:szCs w:val="24"/>
              <w:lang w:val="en-GB"/>
            </w:rPr>
            <w:t>he expansion of the</w:t>
          </w:r>
          <w:r w:rsidR="00A16836" w:rsidRPr="004F620C">
            <w:rPr>
              <w:rFonts w:asciiTheme="minorHAnsi" w:hAnsiTheme="minorHAnsi" w:cstheme="minorHAnsi"/>
              <w:szCs w:val="24"/>
              <w:lang w:val="en-GB"/>
            </w:rPr>
            <w:t xml:space="preserve"> content of </w:t>
          </w:r>
          <w:r w:rsidR="009C3996" w:rsidRPr="004F620C">
            <w:rPr>
              <w:rFonts w:asciiTheme="minorHAnsi" w:hAnsiTheme="minorHAnsi" w:cstheme="minorHAnsi"/>
              <w:szCs w:val="24"/>
              <w:lang w:val="en-GB"/>
            </w:rPr>
            <w:t xml:space="preserve">data </w:t>
          </w:r>
          <w:r w:rsidR="003C5172" w:rsidRPr="004F620C">
            <w:rPr>
              <w:rFonts w:asciiTheme="minorHAnsi" w:hAnsiTheme="minorHAnsi" w:cstheme="minorHAnsi"/>
              <w:szCs w:val="24"/>
              <w:lang w:val="en-GB"/>
            </w:rPr>
            <w:t xml:space="preserve">to be </w:t>
          </w:r>
          <w:r w:rsidR="009C3996" w:rsidRPr="004F620C">
            <w:rPr>
              <w:rFonts w:asciiTheme="minorHAnsi" w:hAnsiTheme="minorHAnsi" w:cstheme="minorHAnsi"/>
              <w:szCs w:val="24"/>
              <w:lang w:val="en-GB"/>
            </w:rPr>
            <w:t xml:space="preserve">reported in </w:t>
          </w:r>
          <w:r w:rsidR="003C5172" w:rsidRPr="004F620C">
            <w:rPr>
              <w:rFonts w:asciiTheme="minorHAnsi" w:hAnsiTheme="minorHAnsi" w:cstheme="minorHAnsi"/>
              <w:szCs w:val="24"/>
              <w:lang w:val="en-GB"/>
            </w:rPr>
            <w:t xml:space="preserve">such </w:t>
          </w:r>
          <w:r w:rsidR="00A16836" w:rsidRPr="004F620C">
            <w:rPr>
              <w:rFonts w:asciiTheme="minorHAnsi" w:hAnsiTheme="minorHAnsi" w:cstheme="minorHAnsi"/>
              <w:szCs w:val="24"/>
              <w:lang w:val="en-GB"/>
            </w:rPr>
            <w:t>declaration</w:t>
          </w:r>
          <w:r w:rsidR="003C5172" w:rsidRPr="004F620C">
            <w:rPr>
              <w:rFonts w:asciiTheme="minorHAnsi" w:hAnsiTheme="minorHAnsi" w:cstheme="minorHAnsi"/>
              <w:szCs w:val="24"/>
              <w:lang w:val="en-GB"/>
            </w:rPr>
            <w:t>s</w:t>
          </w:r>
          <w:r w:rsidR="00A16836" w:rsidRPr="004F620C">
            <w:rPr>
              <w:rFonts w:asciiTheme="minorHAnsi" w:hAnsiTheme="minorHAnsi" w:cstheme="minorHAnsi"/>
              <w:szCs w:val="24"/>
              <w:lang w:val="en-GB"/>
            </w:rPr>
            <w:t xml:space="preserve"> </w:t>
          </w:r>
          <w:r w:rsidR="009C3996" w:rsidRPr="004F620C">
            <w:rPr>
              <w:rFonts w:asciiTheme="minorHAnsi" w:hAnsiTheme="minorHAnsi" w:cstheme="minorHAnsi"/>
              <w:szCs w:val="24"/>
              <w:lang w:val="en-GB"/>
            </w:rPr>
            <w:t>coupled with</w:t>
          </w:r>
          <w:r w:rsidR="005D46D1" w:rsidRPr="004F620C">
            <w:rPr>
              <w:rFonts w:asciiTheme="minorHAnsi" w:hAnsiTheme="minorHAnsi" w:cstheme="minorHAnsi"/>
              <w:szCs w:val="24"/>
              <w:lang w:val="en-GB"/>
            </w:rPr>
            <w:t xml:space="preserve"> additional </w:t>
          </w:r>
          <w:r w:rsidR="00A16836" w:rsidRPr="004F620C">
            <w:rPr>
              <w:rFonts w:asciiTheme="minorHAnsi" w:hAnsiTheme="minorHAnsi" w:cstheme="minorHAnsi"/>
              <w:szCs w:val="24"/>
              <w:lang w:val="en-GB"/>
            </w:rPr>
            <w:t>supervi</w:t>
          </w:r>
          <w:r w:rsidR="005D46D1" w:rsidRPr="004F620C">
            <w:rPr>
              <w:rFonts w:asciiTheme="minorHAnsi" w:hAnsiTheme="minorHAnsi" w:cstheme="minorHAnsi"/>
              <w:szCs w:val="24"/>
              <w:lang w:val="en-GB"/>
            </w:rPr>
            <w:t>sory powers</w:t>
          </w:r>
          <w:r w:rsidR="00707659" w:rsidRPr="004F620C">
            <w:rPr>
              <w:rFonts w:asciiTheme="minorHAnsi" w:hAnsiTheme="minorHAnsi" w:cstheme="minorHAnsi"/>
              <w:szCs w:val="24"/>
              <w:lang w:val="en-GB"/>
            </w:rPr>
            <w:t xml:space="preserve"> </w:t>
          </w:r>
          <w:r w:rsidR="00A16836" w:rsidRPr="004F620C">
            <w:rPr>
              <w:rFonts w:asciiTheme="minorHAnsi" w:hAnsiTheme="minorHAnsi" w:cstheme="minorHAnsi"/>
              <w:szCs w:val="24"/>
              <w:lang w:val="en-GB"/>
            </w:rPr>
            <w:t xml:space="preserve">vested in the Commission for Resolution of Conflicts of </w:t>
          </w:r>
          <w:r w:rsidR="004F620C" w:rsidRPr="004F620C">
            <w:rPr>
              <w:rFonts w:asciiTheme="minorHAnsi" w:hAnsiTheme="minorHAnsi" w:cstheme="minorHAnsi"/>
              <w:szCs w:val="24"/>
              <w:lang w:val="en-GB"/>
            </w:rPr>
            <w:t>I</w:t>
          </w:r>
          <w:r w:rsidR="00A16836" w:rsidRPr="004F620C">
            <w:rPr>
              <w:rFonts w:asciiTheme="minorHAnsi" w:hAnsiTheme="minorHAnsi" w:cstheme="minorHAnsi"/>
              <w:szCs w:val="24"/>
              <w:lang w:val="en-GB"/>
            </w:rPr>
            <w:t>nterest (recommendation</w:t>
          </w:r>
          <w:r w:rsidR="004F620C" w:rsidRPr="004F620C">
            <w:rPr>
              <w:rFonts w:asciiTheme="minorHAnsi" w:hAnsiTheme="minorHAnsi" w:cstheme="minorHAnsi"/>
              <w:szCs w:val="24"/>
              <w:lang w:val="en-GB"/>
            </w:rPr>
            <w:t>s</w:t>
          </w:r>
          <w:r w:rsidR="00A16836" w:rsidRPr="004F620C">
            <w:rPr>
              <w:rFonts w:asciiTheme="minorHAnsi" w:hAnsiTheme="minorHAnsi" w:cstheme="minorHAnsi"/>
              <w:szCs w:val="24"/>
              <w:lang w:val="en-GB"/>
            </w:rPr>
            <w:t xml:space="preserve"> </w:t>
          </w:r>
          <w:r w:rsidR="004F620C" w:rsidRPr="004F620C">
            <w:rPr>
              <w:rFonts w:asciiTheme="minorHAnsi" w:hAnsiTheme="minorHAnsi" w:cstheme="minorHAnsi"/>
              <w:szCs w:val="24"/>
              <w:lang w:val="en-GB"/>
            </w:rPr>
            <w:t xml:space="preserve">ix and </w:t>
          </w:r>
          <w:r w:rsidR="00A16836" w:rsidRPr="004F620C">
            <w:rPr>
              <w:rFonts w:asciiTheme="minorHAnsi" w:hAnsiTheme="minorHAnsi" w:cstheme="minorHAnsi"/>
              <w:szCs w:val="24"/>
              <w:lang w:val="en-GB"/>
            </w:rPr>
            <w:t xml:space="preserve">x). </w:t>
          </w:r>
          <w:r w:rsidR="005D46D1" w:rsidRPr="004F620C">
            <w:rPr>
              <w:rFonts w:asciiTheme="minorHAnsi" w:hAnsiTheme="minorHAnsi" w:cstheme="minorHAnsi"/>
              <w:szCs w:val="24"/>
              <w:lang w:val="en-GB"/>
            </w:rPr>
            <w:t xml:space="preserve"> </w:t>
          </w:r>
          <w:r w:rsidR="004F620C">
            <w:rPr>
              <w:rFonts w:asciiTheme="minorHAnsi" w:hAnsiTheme="minorHAnsi" w:cstheme="minorHAnsi"/>
              <w:szCs w:val="24"/>
              <w:lang w:val="en-GB"/>
            </w:rPr>
            <w:t>In addition</w:t>
          </w:r>
          <w:r w:rsidR="00744E49" w:rsidRPr="001D72E5">
            <w:rPr>
              <w:rFonts w:asciiTheme="minorHAnsi" w:hAnsiTheme="minorHAnsi" w:cstheme="minorHAnsi"/>
              <w:szCs w:val="24"/>
              <w:lang w:val="en-GB"/>
            </w:rPr>
            <w:t xml:space="preserve">, GRECO notes that the staff </w:t>
          </w:r>
          <w:r w:rsidR="00D05754" w:rsidRPr="001D72E5">
            <w:rPr>
              <w:rFonts w:asciiTheme="minorHAnsi" w:hAnsiTheme="minorHAnsi" w:cstheme="minorHAnsi"/>
              <w:szCs w:val="24"/>
              <w:lang w:val="en-GB"/>
            </w:rPr>
            <w:t xml:space="preserve">of the Commission for </w:t>
          </w:r>
          <w:r w:rsidR="008B2833" w:rsidRPr="001D72E5">
            <w:rPr>
              <w:rFonts w:asciiTheme="minorHAnsi" w:hAnsiTheme="minorHAnsi" w:cstheme="minorHAnsi"/>
              <w:szCs w:val="24"/>
              <w:lang w:val="en-GB"/>
            </w:rPr>
            <w:t xml:space="preserve">the </w:t>
          </w:r>
          <w:r w:rsidR="00D05754" w:rsidRPr="001D72E5">
            <w:rPr>
              <w:rFonts w:asciiTheme="minorHAnsi" w:hAnsiTheme="minorHAnsi" w:cstheme="minorHAnsi"/>
              <w:szCs w:val="24"/>
              <w:lang w:val="en-GB"/>
            </w:rPr>
            <w:t xml:space="preserve">Resolution of Conflicts of Interest </w:t>
          </w:r>
          <w:r w:rsidR="00916D92">
            <w:rPr>
              <w:rFonts w:asciiTheme="minorHAnsi" w:hAnsiTheme="minorHAnsi" w:cstheme="minorHAnsi"/>
              <w:szCs w:val="24"/>
              <w:lang w:val="en-GB"/>
            </w:rPr>
            <w:t>(Commission</w:t>
          </w:r>
          <w:r w:rsidR="00916D92" w:rsidRPr="00513BEB">
            <w:rPr>
              <w:rFonts w:asciiTheme="minorHAnsi" w:hAnsiTheme="minorHAnsi" w:cstheme="minorHAnsi"/>
              <w:szCs w:val="24"/>
              <w:lang w:val="en-GB"/>
            </w:rPr>
            <w:t>)</w:t>
          </w:r>
          <w:r w:rsidR="00916D92">
            <w:rPr>
              <w:rFonts w:asciiTheme="minorHAnsi" w:hAnsiTheme="minorHAnsi" w:cstheme="minorHAnsi"/>
              <w:szCs w:val="24"/>
              <w:lang w:val="en-GB"/>
            </w:rPr>
            <w:t xml:space="preserve"> </w:t>
          </w:r>
          <w:r w:rsidR="00D05754" w:rsidRPr="001D72E5">
            <w:rPr>
              <w:rFonts w:asciiTheme="minorHAnsi" w:hAnsiTheme="minorHAnsi" w:cstheme="minorHAnsi"/>
              <w:szCs w:val="24"/>
              <w:lang w:val="en-GB"/>
            </w:rPr>
            <w:t xml:space="preserve">has been </w:t>
          </w:r>
          <w:r w:rsidR="004947B2" w:rsidRPr="001D72E5">
            <w:rPr>
              <w:rFonts w:asciiTheme="minorHAnsi" w:hAnsiTheme="minorHAnsi" w:cstheme="minorHAnsi"/>
              <w:szCs w:val="24"/>
              <w:lang w:val="en-GB"/>
            </w:rPr>
            <w:t>reinforced</w:t>
          </w:r>
          <w:r w:rsidR="0027047F">
            <w:rPr>
              <w:rFonts w:asciiTheme="minorHAnsi" w:hAnsiTheme="minorHAnsi" w:cstheme="minorHAnsi"/>
              <w:szCs w:val="24"/>
              <w:lang w:val="en-GB"/>
            </w:rPr>
            <w:t xml:space="preserve"> and</w:t>
          </w:r>
          <w:r w:rsidR="00D05754" w:rsidRPr="001D72E5">
            <w:rPr>
              <w:rFonts w:asciiTheme="minorHAnsi" w:hAnsiTheme="minorHAnsi" w:cstheme="minorHAnsi"/>
              <w:szCs w:val="24"/>
              <w:lang w:val="en-GB"/>
            </w:rPr>
            <w:t xml:space="preserve"> the Commission’s budget</w:t>
          </w:r>
          <w:r w:rsidR="002F2671" w:rsidRPr="001D72E5">
            <w:rPr>
              <w:rFonts w:asciiTheme="minorHAnsi" w:hAnsiTheme="minorHAnsi" w:cstheme="minorHAnsi"/>
              <w:szCs w:val="24"/>
              <w:lang w:val="en-GB"/>
            </w:rPr>
            <w:t xml:space="preserve"> </w:t>
          </w:r>
          <w:r w:rsidR="0027047F">
            <w:rPr>
              <w:rFonts w:asciiTheme="minorHAnsi" w:hAnsiTheme="minorHAnsi" w:cstheme="minorHAnsi"/>
              <w:szCs w:val="24"/>
              <w:lang w:val="en-GB"/>
            </w:rPr>
            <w:t xml:space="preserve">has been </w:t>
          </w:r>
          <w:r w:rsidR="00D05754" w:rsidRPr="001D72E5">
            <w:rPr>
              <w:rFonts w:asciiTheme="minorHAnsi" w:hAnsiTheme="minorHAnsi" w:cstheme="minorHAnsi"/>
              <w:szCs w:val="24"/>
              <w:lang w:val="en-GB"/>
            </w:rPr>
            <w:t>increased</w:t>
          </w:r>
          <w:r w:rsidR="002F2671" w:rsidRPr="001D72E5">
            <w:rPr>
              <w:rFonts w:asciiTheme="minorHAnsi" w:hAnsiTheme="minorHAnsi" w:cstheme="minorHAnsi"/>
              <w:szCs w:val="24"/>
              <w:lang w:val="en-GB"/>
            </w:rPr>
            <w:t xml:space="preserve">. </w:t>
          </w:r>
        </w:p>
        <w:p w14:paraId="36EF9D95" w14:textId="77777777" w:rsidR="004F620C" w:rsidRDefault="004F620C" w:rsidP="00513BEB">
          <w:pPr>
            <w:pStyle w:val="Odlomakpopisa"/>
            <w:rPr>
              <w:rFonts w:asciiTheme="minorHAnsi" w:hAnsiTheme="minorHAnsi" w:cstheme="minorHAnsi"/>
              <w:u w:val="single"/>
              <w:lang w:val="en-GB"/>
            </w:rPr>
          </w:pPr>
        </w:p>
        <w:p w14:paraId="26A22EF1" w14:textId="317F4FA5" w:rsidR="004F620C" w:rsidRPr="001D72E5" w:rsidRDefault="004F620C" w:rsidP="003E7BF4">
          <w:pPr>
            <w:pStyle w:val="question"/>
            <w:numPr>
              <w:ilvl w:val="0"/>
              <w:numId w:val="14"/>
            </w:numPr>
            <w:contextualSpacing/>
            <w:rPr>
              <w:rFonts w:asciiTheme="minorHAnsi" w:hAnsiTheme="minorHAnsi" w:cstheme="minorHAnsi"/>
              <w:szCs w:val="24"/>
              <w:u w:val="single"/>
              <w:lang w:val="en-GB"/>
            </w:rPr>
          </w:pPr>
          <w:r>
            <w:rPr>
              <w:rFonts w:asciiTheme="minorHAnsi" w:hAnsiTheme="minorHAnsi" w:cstheme="minorHAnsi"/>
              <w:szCs w:val="24"/>
              <w:lang w:val="en-GB"/>
            </w:rPr>
            <w:t xml:space="preserve">GRECO acknowledges that the </w:t>
          </w:r>
          <w:r w:rsidRPr="00513BEB">
            <w:rPr>
              <w:rFonts w:asciiTheme="minorHAnsi" w:hAnsiTheme="minorHAnsi" w:cstheme="minorHAnsi"/>
              <w:szCs w:val="24"/>
              <w:u w:val="single"/>
              <w:lang w:val="en-GB"/>
            </w:rPr>
            <w:t>draft</w:t>
          </w:r>
          <w:r>
            <w:rPr>
              <w:rFonts w:asciiTheme="minorHAnsi" w:hAnsiTheme="minorHAnsi" w:cstheme="minorHAnsi"/>
              <w:szCs w:val="24"/>
              <w:lang w:val="en-GB"/>
            </w:rPr>
            <w:t xml:space="preserve"> </w:t>
          </w:r>
          <w:r w:rsidR="00916D92">
            <w:rPr>
              <w:rFonts w:asciiTheme="minorHAnsi" w:hAnsiTheme="minorHAnsi" w:cstheme="minorHAnsi"/>
              <w:szCs w:val="24"/>
              <w:lang w:val="en-GB"/>
            </w:rPr>
            <w:t>L</w:t>
          </w:r>
          <w:r>
            <w:rPr>
              <w:rFonts w:asciiTheme="minorHAnsi" w:hAnsiTheme="minorHAnsi" w:cstheme="minorHAnsi"/>
              <w:szCs w:val="24"/>
              <w:lang w:val="en-GB"/>
            </w:rPr>
            <w:t>aw</w:t>
          </w:r>
          <w:r w:rsidR="00916D92">
            <w:rPr>
              <w:rFonts w:asciiTheme="minorHAnsi" w:hAnsiTheme="minorHAnsi" w:cstheme="minorHAnsi"/>
              <w:szCs w:val="24"/>
              <w:lang w:val="en-GB"/>
            </w:rPr>
            <w:t xml:space="preserve"> on Conflicts of Interest Prevention and the reinforcement of the Commission</w:t>
          </w:r>
          <w:r>
            <w:rPr>
              <w:rFonts w:asciiTheme="minorHAnsi" w:hAnsiTheme="minorHAnsi" w:cstheme="minorHAnsi"/>
              <w:szCs w:val="24"/>
              <w:lang w:val="en-GB"/>
            </w:rPr>
            <w:t xml:space="preserve">, as presented by the authorities, appears to go in a direction as intended by the recommendations. However, a full scrutiny of the substance of the pertinent parts of the law </w:t>
          </w:r>
          <w:r w:rsidR="00916D92">
            <w:rPr>
              <w:rFonts w:asciiTheme="minorHAnsi" w:hAnsiTheme="minorHAnsi" w:cstheme="minorHAnsi"/>
              <w:szCs w:val="24"/>
              <w:lang w:val="en-GB"/>
            </w:rPr>
            <w:t xml:space="preserve">and connected measures </w:t>
          </w:r>
          <w:r>
            <w:rPr>
              <w:rFonts w:asciiTheme="minorHAnsi" w:hAnsiTheme="minorHAnsi" w:cstheme="minorHAnsi"/>
              <w:szCs w:val="24"/>
              <w:lang w:val="en-GB"/>
            </w:rPr>
            <w:t xml:space="preserve">is required once </w:t>
          </w:r>
          <w:r w:rsidR="00916D92">
            <w:rPr>
              <w:rFonts w:asciiTheme="minorHAnsi" w:hAnsiTheme="minorHAnsi" w:cstheme="minorHAnsi"/>
              <w:szCs w:val="24"/>
              <w:lang w:val="en-GB"/>
            </w:rPr>
            <w:t>the law</w:t>
          </w:r>
          <w:r>
            <w:rPr>
              <w:rFonts w:asciiTheme="minorHAnsi" w:hAnsiTheme="minorHAnsi" w:cstheme="minorHAnsi"/>
              <w:szCs w:val="24"/>
              <w:lang w:val="en-GB"/>
            </w:rPr>
            <w:t xml:space="preserve"> has been adopted, </w:t>
          </w:r>
          <w:proofErr w:type="gramStart"/>
          <w:r>
            <w:rPr>
              <w:rFonts w:asciiTheme="minorHAnsi" w:hAnsiTheme="minorHAnsi" w:cstheme="minorHAnsi"/>
              <w:szCs w:val="24"/>
              <w:lang w:val="en-GB"/>
            </w:rPr>
            <w:t>in order to</w:t>
          </w:r>
          <w:proofErr w:type="gramEnd"/>
          <w:r>
            <w:rPr>
              <w:rFonts w:asciiTheme="minorHAnsi" w:hAnsiTheme="minorHAnsi" w:cstheme="minorHAnsi"/>
              <w:szCs w:val="24"/>
              <w:lang w:val="en-GB"/>
            </w:rPr>
            <w:t xml:space="preserve"> assess </w:t>
          </w:r>
          <w:r w:rsidR="00916D92">
            <w:rPr>
              <w:rFonts w:asciiTheme="minorHAnsi" w:hAnsiTheme="minorHAnsi" w:cstheme="minorHAnsi"/>
              <w:szCs w:val="24"/>
              <w:lang w:val="en-GB"/>
            </w:rPr>
            <w:t xml:space="preserve">the </w:t>
          </w:r>
          <w:r>
            <w:rPr>
              <w:rFonts w:asciiTheme="minorHAnsi" w:hAnsiTheme="minorHAnsi" w:cstheme="minorHAnsi"/>
              <w:szCs w:val="24"/>
              <w:lang w:val="en-GB"/>
            </w:rPr>
            <w:t>compliance with the recommendations. At this stage, GRECO can only accept that recommendations vi, vii, viii and x have been dealt with to some extent.</w:t>
          </w:r>
        </w:p>
        <w:p w14:paraId="0F82A5C0" w14:textId="77777777" w:rsidR="00CF346D" w:rsidRPr="001D72E5" w:rsidRDefault="00CF346D" w:rsidP="00CF346D">
          <w:pPr>
            <w:pStyle w:val="Odlomakpopisa"/>
            <w:rPr>
              <w:rFonts w:asciiTheme="minorHAnsi" w:hAnsiTheme="minorHAnsi" w:cstheme="minorHAnsi"/>
              <w:sz w:val="24"/>
              <w:u w:val="single"/>
              <w:lang w:val="en-GB"/>
            </w:rPr>
          </w:pPr>
        </w:p>
        <w:p w14:paraId="2CB885CF" w14:textId="4D5C0EE2" w:rsidR="00787268" w:rsidRPr="001D72E5" w:rsidRDefault="00C46308" w:rsidP="00CF346D">
          <w:pPr>
            <w:pStyle w:val="question"/>
            <w:numPr>
              <w:ilvl w:val="0"/>
              <w:numId w:val="14"/>
            </w:numPr>
            <w:contextualSpacing/>
            <w:rPr>
              <w:rFonts w:asciiTheme="minorHAnsi" w:hAnsiTheme="minorHAnsi" w:cstheme="minorHAnsi"/>
              <w:szCs w:val="24"/>
              <w:u w:val="single"/>
              <w:lang w:val="en-GB"/>
            </w:rPr>
          </w:pPr>
          <w:r w:rsidRPr="001D72E5">
            <w:rPr>
              <w:rFonts w:asciiTheme="minorHAnsi" w:hAnsiTheme="minorHAnsi" w:cstheme="minorHAnsi"/>
              <w:szCs w:val="24"/>
              <w:u w:val="single"/>
              <w:lang w:val="en-GB"/>
            </w:rPr>
            <w:t>GRECO</w:t>
          </w:r>
          <w:r w:rsidR="003A04E0"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787268"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27047F">
            <w:rPr>
              <w:rFonts w:asciiTheme="minorHAnsi" w:hAnsiTheme="minorHAnsi" w:cstheme="minorHAnsi"/>
              <w:szCs w:val="24"/>
              <w:u w:val="single"/>
              <w:lang w:val="en-GB"/>
            </w:rPr>
            <w:t>s</w:t>
          </w:r>
          <w:r w:rsidR="00787268" w:rsidRPr="001D72E5">
            <w:rPr>
              <w:rFonts w:asciiTheme="minorHAnsi" w:hAnsiTheme="minorHAnsi" w:cstheme="minorHAnsi"/>
              <w:szCs w:val="24"/>
              <w:u w:val="single"/>
              <w:lang w:val="en-GB"/>
            </w:rPr>
            <w:t xml:space="preserve"> </w:t>
          </w:r>
          <w:r w:rsidR="00242390" w:rsidRPr="001D72E5">
            <w:rPr>
              <w:rFonts w:asciiTheme="minorHAnsi" w:hAnsiTheme="minorHAnsi" w:cstheme="minorHAnsi"/>
              <w:szCs w:val="24"/>
              <w:u w:val="single"/>
              <w:lang w:val="en-GB"/>
            </w:rPr>
            <w:t>vi, vii, viii</w:t>
          </w:r>
          <w:r w:rsidR="00C02FFA">
            <w:rPr>
              <w:rFonts w:asciiTheme="minorHAnsi" w:hAnsiTheme="minorHAnsi" w:cstheme="minorHAnsi"/>
              <w:szCs w:val="24"/>
              <w:u w:val="single"/>
              <w:lang w:val="en-GB"/>
            </w:rPr>
            <w:t xml:space="preserve">, ix </w:t>
          </w:r>
          <w:r w:rsidR="00242390" w:rsidRPr="001D72E5">
            <w:rPr>
              <w:rFonts w:asciiTheme="minorHAnsi" w:hAnsiTheme="minorHAnsi" w:cstheme="minorHAnsi"/>
              <w:szCs w:val="24"/>
              <w:u w:val="single"/>
              <w:lang w:val="en-GB"/>
            </w:rPr>
            <w:t xml:space="preserve">and </w:t>
          </w:r>
          <w:r w:rsidR="001A00E6" w:rsidRPr="001D72E5">
            <w:rPr>
              <w:rFonts w:asciiTheme="minorHAnsi" w:hAnsiTheme="minorHAnsi" w:cstheme="minorHAnsi"/>
              <w:szCs w:val="24"/>
              <w:u w:val="single"/>
              <w:lang w:val="en-GB"/>
            </w:rPr>
            <w:t>x</w:t>
          </w:r>
          <w:r w:rsidR="00242390" w:rsidRPr="001D72E5">
            <w:rPr>
              <w:rFonts w:asciiTheme="minorHAnsi" w:hAnsiTheme="minorHAnsi" w:cstheme="minorHAnsi"/>
              <w:szCs w:val="24"/>
              <w:u w:val="single"/>
              <w:lang w:val="en-GB"/>
            </w:rPr>
            <w:t xml:space="preserve"> have been </w:t>
          </w:r>
          <w:r w:rsidR="005D46D1">
            <w:rPr>
              <w:rFonts w:asciiTheme="minorHAnsi" w:hAnsiTheme="minorHAnsi" w:cstheme="minorHAnsi"/>
              <w:szCs w:val="24"/>
              <w:u w:val="single"/>
              <w:lang w:val="en-GB"/>
            </w:rPr>
            <w:t xml:space="preserve">partly </w:t>
          </w:r>
          <w:r w:rsidR="00242390" w:rsidRPr="001D72E5">
            <w:rPr>
              <w:rFonts w:asciiTheme="minorHAnsi" w:hAnsiTheme="minorHAnsi" w:cstheme="minorHAnsi"/>
              <w:szCs w:val="24"/>
              <w:u w:val="single"/>
              <w:lang w:val="en-GB"/>
            </w:rPr>
            <w:t>implemented.</w:t>
          </w:r>
          <w:r w:rsidR="00787268" w:rsidRPr="001D72E5">
            <w:rPr>
              <w:rFonts w:asciiTheme="minorHAnsi" w:hAnsiTheme="minorHAnsi" w:cstheme="minorHAnsi"/>
              <w:szCs w:val="24"/>
              <w:u w:val="single"/>
              <w:lang w:val="en-GB"/>
            </w:rPr>
            <w:t xml:space="preserve"> </w:t>
          </w:r>
        </w:p>
        <w:p w14:paraId="671EEB7B" w14:textId="209413D2" w:rsidR="005B57B6" w:rsidRPr="001D72E5" w:rsidRDefault="005B57B6" w:rsidP="00F912A0">
          <w:pPr>
            <w:tabs>
              <w:tab w:val="left" w:pos="567"/>
            </w:tabs>
            <w:spacing w:after="0" w:line="240" w:lineRule="auto"/>
            <w:contextualSpacing/>
            <w:jc w:val="both"/>
            <w:rPr>
              <w:rFonts w:asciiTheme="minorHAnsi" w:hAnsiTheme="minorHAnsi" w:cstheme="minorHAnsi"/>
              <w:sz w:val="24"/>
              <w:szCs w:val="24"/>
              <w:lang w:val="en-GB"/>
            </w:rPr>
          </w:pPr>
        </w:p>
        <w:p w14:paraId="1E3A7FD9" w14:textId="610045D8" w:rsidR="00DB7835" w:rsidRPr="001D72E5" w:rsidRDefault="00DB7835" w:rsidP="00F6539F">
          <w:pPr>
            <w:spacing w:after="0" w:line="240" w:lineRule="auto"/>
            <w:ind w:left="851" w:hanging="284"/>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t>Regarding law enforcement agencies (Police and Border Guard)</w:t>
          </w:r>
        </w:p>
        <w:p w14:paraId="6BC9226C" w14:textId="77777777" w:rsidR="00DB7835" w:rsidRPr="001D72E5" w:rsidRDefault="00DB7835" w:rsidP="00F912A0">
          <w:pPr>
            <w:tabs>
              <w:tab w:val="left" w:pos="567"/>
            </w:tabs>
            <w:spacing w:after="0" w:line="240" w:lineRule="auto"/>
            <w:contextualSpacing/>
            <w:jc w:val="both"/>
            <w:rPr>
              <w:rFonts w:asciiTheme="minorHAnsi" w:hAnsiTheme="minorHAnsi" w:cstheme="minorHAnsi"/>
              <w:sz w:val="24"/>
              <w:szCs w:val="24"/>
              <w:lang w:val="en-GB"/>
            </w:rPr>
          </w:pPr>
        </w:p>
        <w:p w14:paraId="7A5DBF66" w14:textId="6411A364" w:rsidR="00787268" w:rsidRPr="001D72E5" w:rsidRDefault="00787268" w:rsidP="00D70D52">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Pr="001D72E5">
            <w:rPr>
              <w:rFonts w:asciiTheme="minorHAnsi" w:hAnsiTheme="minorHAnsi" w:cstheme="minorHAnsi"/>
              <w:b/>
              <w:sz w:val="24"/>
              <w:szCs w:val="24"/>
              <w:lang w:val="en-GB"/>
            </w:rPr>
            <w:t xml:space="preserve"> xi</w:t>
          </w:r>
          <w:r w:rsidR="001A00E6" w:rsidRPr="001D72E5">
            <w:rPr>
              <w:rFonts w:asciiTheme="minorHAnsi" w:hAnsiTheme="minorHAnsi" w:cstheme="minorHAnsi"/>
              <w:b/>
              <w:sz w:val="24"/>
              <w:szCs w:val="24"/>
              <w:lang w:val="en-GB"/>
            </w:rPr>
            <w:t>i</w:t>
          </w:r>
          <w:r w:rsidRPr="001D72E5">
            <w:rPr>
              <w:rFonts w:asciiTheme="minorHAnsi" w:hAnsiTheme="minorHAnsi" w:cstheme="minorHAnsi"/>
              <w:b/>
              <w:sz w:val="24"/>
              <w:szCs w:val="24"/>
              <w:lang w:val="en-GB"/>
            </w:rPr>
            <w:t>.</w:t>
          </w:r>
        </w:p>
        <w:p w14:paraId="79849FAA" w14:textId="77777777" w:rsidR="00787268" w:rsidRPr="001D72E5" w:rsidRDefault="00787268" w:rsidP="00D70D52">
          <w:pPr>
            <w:pStyle w:val="Normalrappo"/>
            <w:keepNext/>
            <w:widowControl/>
            <w:tabs>
              <w:tab w:val="clear" w:pos="-720"/>
              <w:tab w:val="left" w:pos="567"/>
            </w:tabs>
            <w:suppressAutoHyphens w:val="0"/>
            <w:contextualSpacing/>
            <w:rPr>
              <w:rFonts w:asciiTheme="minorHAnsi" w:hAnsiTheme="minorHAnsi" w:cstheme="minorHAnsi"/>
              <w:iCs/>
              <w:spacing w:val="0"/>
              <w:szCs w:val="24"/>
              <w:lang w:val="en-GB"/>
            </w:rPr>
          </w:pPr>
        </w:p>
        <w:p w14:paraId="6FEE4773" w14:textId="6732651D" w:rsidR="00787268" w:rsidRPr="001D72E5" w:rsidRDefault="00611773" w:rsidP="002126D2">
          <w:pPr>
            <w:numPr>
              <w:ilvl w:val="0"/>
              <w:numId w:val="14"/>
            </w:numPr>
            <w:tabs>
              <w:tab w:val="left" w:pos="567"/>
            </w:tabs>
            <w:spacing w:after="0" w:line="240" w:lineRule="auto"/>
            <w:contextualSpacing/>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t xml:space="preserve">GRECO recommended </w:t>
          </w:r>
          <w:r w:rsidR="00DB7835" w:rsidRPr="001D72E5">
            <w:rPr>
              <w:rFonts w:asciiTheme="minorHAnsi" w:hAnsiTheme="minorHAnsi" w:cstheme="minorHAnsi"/>
              <w:i/>
              <w:sz w:val="24"/>
              <w:szCs w:val="24"/>
              <w:lang w:val="en-GB"/>
            </w:rPr>
            <w:t>(i) the practice of paying fines directly in cash to police officers be abandoned and (ii) a comprehensive risk assessment of corruption prone areas and activities be undertaken in the police, to identify problems and emerging trends, and that the data is used for the pro-active design of an integrity and anti-corruption strategy for the police</w:t>
          </w:r>
          <w:r w:rsidR="00EF03C2" w:rsidRPr="001D72E5">
            <w:rPr>
              <w:rFonts w:asciiTheme="minorHAnsi" w:hAnsiTheme="minorHAnsi" w:cstheme="minorHAnsi"/>
              <w:i/>
              <w:sz w:val="24"/>
              <w:szCs w:val="24"/>
              <w:lang w:val="en-GB"/>
            </w:rPr>
            <w:t>.</w:t>
          </w:r>
        </w:p>
        <w:p w14:paraId="2337E903" w14:textId="77777777" w:rsidR="00787268" w:rsidRPr="001D72E5" w:rsidRDefault="00787268" w:rsidP="00716CC8">
          <w:pPr>
            <w:pStyle w:val="question"/>
            <w:numPr>
              <w:ilvl w:val="0"/>
              <w:numId w:val="0"/>
            </w:numPr>
            <w:contextualSpacing/>
            <w:rPr>
              <w:rFonts w:asciiTheme="minorHAnsi" w:hAnsiTheme="minorHAnsi" w:cstheme="minorHAnsi"/>
              <w:szCs w:val="24"/>
              <w:lang w:val="en-GB"/>
            </w:rPr>
          </w:pPr>
        </w:p>
        <w:p w14:paraId="461753ED" w14:textId="05B6748B" w:rsidR="005C65DF" w:rsidRPr="001D72E5" w:rsidRDefault="003B0DBE" w:rsidP="005C65DF">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sidRPr="001D72E5">
            <w:rPr>
              <w:rFonts w:asciiTheme="minorHAnsi" w:eastAsia="Times New Roman" w:hAnsiTheme="minorHAnsi" w:cstheme="minorHAnsi"/>
              <w:sz w:val="24"/>
              <w:szCs w:val="24"/>
              <w:u w:val="single"/>
              <w:lang w:val="en-GB"/>
            </w:rPr>
            <w:lastRenderedPageBreak/>
            <w:t xml:space="preserve">The </w:t>
          </w:r>
          <w:r w:rsidR="00DB7835" w:rsidRPr="001D72E5">
            <w:rPr>
              <w:rFonts w:asciiTheme="minorHAnsi" w:eastAsia="Times New Roman" w:hAnsiTheme="minorHAnsi" w:cstheme="minorHAnsi"/>
              <w:sz w:val="24"/>
              <w:szCs w:val="24"/>
              <w:u w:val="single"/>
              <w:lang w:val="en-GB"/>
            </w:rPr>
            <w:t>Croatian</w:t>
          </w:r>
          <w:r w:rsidRPr="001D72E5">
            <w:rPr>
              <w:rFonts w:asciiTheme="minorHAnsi" w:eastAsia="Times New Roman" w:hAnsiTheme="minorHAnsi" w:cstheme="minorHAnsi"/>
              <w:sz w:val="24"/>
              <w:szCs w:val="24"/>
              <w:u w:val="single"/>
              <w:lang w:val="en-GB"/>
            </w:rPr>
            <w:t xml:space="preserve"> authorities</w:t>
          </w:r>
          <w:r w:rsidR="007367E3" w:rsidRPr="001D72E5">
            <w:rPr>
              <w:rFonts w:asciiTheme="minorHAnsi" w:eastAsia="Times New Roman" w:hAnsiTheme="minorHAnsi" w:cstheme="minorHAnsi"/>
              <w:sz w:val="24"/>
              <w:szCs w:val="24"/>
              <w:lang w:val="en-GB"/>
            </w:rPr>
            <w:t xml:space="preserve"> </w:t>
          </w:r>
          <w:r w:rsidR="009E0427" w:rsidRPr="001D72E5">
            <w:rPr>
              <w:rFonts w:asciiTheme="minorHAnsi" w:eastAsia="Times New Roman" w:hAnsiTheme="minorHAnsi" w:cstheme="minorHAnsi"/>
              <w:sz w:val="24"/>
              <w:szCs w:val="24"/>
              <w:lang w:val="en-GB"/>
            </w:rPr>
            <w:t>report</w:t>
          </w:r>
          <w:r w:rsidR="000A1B6D" w:rsidRPr="001D72E5">
            <w:rPr>
              <w:rFonts w:asciiTheme="minorHAnsi" w:eastAsia="Times New Roman" w:hAnsiTheme="minorHAnsi" w:cstheme="minorHAnsi"/>
              <w:sz w:val="24"/>
              <w:szCs w:val="24"/>
              <w:lang w:val="en-GB"/>
            </w:rPr>
            <w:t xml:space="preserve">, with respect to part (i) of the recommendation, that </w:t>
          </w:r>
          <w:r w:rsidR="00BD3079" w:rsidRPr="001D72E5">
            <w:rPr>
              <w:rFonts w:asciiTheme="minorHAnsi" w:hAnsiTheme="minorHAnsi" w:cstheme="minorHAnsi"/>
              <w:sz w:val="24"/>
              <w:szCs w:val="24"/>
              <w:lang w:val="en-GB" w:eastAsia="hr-HR"/>
            </w:rPr>
            <w:t>in 2020 the Internal Audit</w:t>
          </w:r>
          <w:r w:rsidR="005C65DF" w:rsidRPr="001D72E5">
            <w:rPr>
              <w:rFonts w:asciiTheme="minorHAnsi" w:hAnsiTheme="minorHAnsi" w:cstheme="minorHAnsi"/>
              <w:sz w:val="24"/>
              <w:szCs w:val="24"/>
              <w:lang w:val="en-GB" w:eastAsia="hr-HR"/>
            </w:rPr>
            <w:t xml:space="preserve"> Department</w:t>
          </w:r>
          <w:r w:rsidR="00BD3079" w:rsidRPr="001D72E5">
            <w:rPr>
              <w:rFonts w:asciiTheme="minorHAnsi" w:hAnsiTheme="minorHAnsi" w:cstheme="minorHAnsi"/>
              <w:sz w:val="24"/>
              <w:szCs w:val="24"/>
              <w:lang w:val="en-GB" w:eastAsia="hr-HR"/>
            </w:rPr>
            <w:t xml:space="preserve"> </w:t>
          </w:r>
          <w:r w:rsidR="004339E8" w:rsidRPr="001D72E5">
            <w:rPr>
              <w:rFonts w:asciiTheme="minorHAnsi" w:hAnsiTheme="minorHAnsi" w:cstheme="minorHAnsi"/>
              <w:sz w:val="24"/>
              <w:szCs w:val="24"/>
              <w:lang w:val="en-GB" w:eastAsia="hr-HR"/>
            </w:rPr>
            <w:t>of</w:t>
          </w:r>
          <w:r w:rsidR="00FC416F" w:rsidRPr="001D72E5">
            <w:rPr>
              <w:rFonts w:asciiTheme="minorHAnsi" w:hAnsiTheme="minorHAnsi" w:cstheme="minorHAnsi"/>
              <w:sz w:val="24"/>
              <w:szCs w:val="24"/>
              <w:lang w:val="en-GB" w:eastAsia="hr-HR"/>
            </w:rPr>
            <w:t xml:space="preserve"> </w:t>
          </w:r>
          <w:r w:rsidR="00BD3079" w:rsidRPr="001D72E5">
            <w:rPr>
              <w:rFonts w:asciiTheme="minorHAnsi" w:hAnsiTheme="minorHAnsi" w:cstheme="minorHAnsi"/>
              <w:sz w:val="24"/>
              <w:szCs w:val="24"/>
              <w:lang w:val="en-GB" w:eastAsia="hr-HR"/>
            </w:rPr>
            <w:t xml:space="preserve">the Ministry of the Interior carried out an internal audit </w:t>
          </w:r>
          <w:r w:rsidR="005C65DF" w:rsidRPr="001D72E5">
            <w:rPr>
              <w:rFonts w:asciiTheme="minorHAnsi" w:hAnsiTheme="minorHAnsi" w:cstheme="minorHAnsi"/>
              <w:sz w:val="24"/>
              <w:szCs w:val="24"/>
              <w:lang w:val="en-GB" w:eastAsia="hr-HR"/>
            </w:rPr>
            <w:t xml:space="preserve">on </w:t>
          </w:r>
          <w:r w:rsidR="00BD3079" w:rsidRPr="001D72E5">
            <w:rPr>
              <w:rFonts w:asciiTheme="minorHAnsi" w:hAnsiTheme="minorHAnsi" w:cstheme="minorHAnsi"/>
              <w:sz w:val="24"/>
              <w:szCs w:val="24"/>
              <w:lang w:val="en-GB" w:eastAsia="hr-HR"/>
            </w:rPr>
            <w:t>“</w:t>
          </w:r>
          <w:r w:rsidR="005C65DF" w:rsidRPr="001D72E5">
            <w:rPr>
              <w:rFonts w:asciiTheme="minorHAnsi" w:hAnsiTheme="minorHAnsi" w:cstheme="minorHAnsi"/>
              <w:sz w:val="24"/>
              <w:szCs w:val="24"/>
              <w:lang w:val="en-GB" w:eastAsia="hr-HR"/>
            </w:rPr>
            <w:t>The r</w:t>
          </w:r>
          <w:r w:rsidR="00BD3079" w:rsidRPr="001D72E5">
            <w:rPr>
              <w:rFonts w:asciiTheme="minorHAnsi" w:hAnsiTheme="minorHAnsi" w:cstheme="minorHAnsi"/>
              <w:sz w:val="24"/>
              <w:szCs w:val="24"/>
              <w:lang w:val="en-GB" w:eastAsia="hr-HR"/>
            </w:rPr>
            <w:t xml:space="preserve">evision of the process of assigning, using and returning certificates for the collection of fines, and handing in funds from </w:t>
          </w:r>
          <w:r w:rsidR="005C65DF" w:rsidRPr="001D72E5">
            <w:rPr>
              <w:rFonts w:asciiTheme="minorHAnsi" w:hAnsiTheme="minorHAnsi" w:cstheme="minorHAnsi"/>
              <w:sz w:val="24"/>
              <w:szCs w:val="24"/>
              <w:lang w:val="en-GB" w:eastAsia="hr-HR"/>
            </w:rPr>
            <w:t xml:space="preserve">the </w:t>
          </w:r>
          <w:r w:rsidR="00BD3079" w:rsidRPr="001D72E5">
            <w:rPr>
              <w:rFonts w:asciiTheme="minorHAnsi" w:hAnsiTheme="minorHAnsi" w:cstheme="minorHAnsi"/>
              <w:sz w:val="24"/>
              <w:szCs w:val="24"/>
              <w:lang w:val="en-GB" w:eastAsia="hr-HR"/>
            </w:rPr>
            <w:t>fines collected”</w:t>
          </w:r>
          <w:r w:rsidR="005C65DF" w:rsidRPr="001D72E5">
            <w:rPr>
              <w:rFonts w:asciiTheme="minorHAnsi" w:hAnsiTheme="minorHAnsi" w:cstheme="minorHAnsi"/>
              <w:sz w:val="24"/>
              <w:szCs w:val="24"/>
              <w:lang w:val="en-GB" w:eastAsia="hr-HR"/>
            </w:rPr>
            <w:t xml:space="preserve">. It </w:t>
          </w:r>
          <w:r w:rsidR="00FC416F" w:rsidRPr="001D72E5">
            <w:rPr>
              <w:rFonts w:asciiTheme="minorHAnsi" w:hAnsiTheme="minorHAnsi" w:cstheme="minorHAnsi"/>
              <w:sz w:val="24"/>
              <w:szCs w:val="24"/>
              <w:lang w:val="en-GB" w:eastAsia="hr-HR"/>
            </w:rPr>
            <w:t xml:space="preserve">contained </w:t>
          </w:r>
          <w:r w:rsidR="000A1B6D" w:rsidRPr="001D72E5">
            <w:rPr>
              <w:rFonts w:asciiTheme="minorHAnsi" w:hAnsiTheme="minorHAnsi" w:cstheme="minorHAnsi"/>
              <w:sz w:val="24"/>
              <w:szCs w:val="24"/>
              <w:lang w:val="en-GB" w:eastAsia="hr-HR"/>
            </w:rPr>
            <w:t xml:space="preserve">recommendations </w:t>
          </w:r>
          <w:r w:rsidR="00FC416F" w:rsidRPr="001D72E5">
            <w:rPr>
              <w:rFonts w:asciiTheme="minorHAnsi" w:hAnsiTheme="minorHAnsi" w:cstheme="minorHAnsi"/>
              <w:sz w:val="24"/>
              <w:szCs w:val="24"/>
              <w:lang w:val="en-GB" w:eastAsia="hr-HR"/>
            </w:rPr>
            <w:t xml:space="preserve">in relation </w:t>
          </w:r>
          <w:r w:rsidR="000A1B6D" w:rsidRPr="001D72E5">
            <w:rPr>
              <w:rFonts w:asciiTheme="minorHAnsi" w:hAnsiTheme="minorHAnsi" w:cstheme="minorHAnsi"/>
              <w:sz w:val="24"/>
              <w:szCs w:val="24"/>
              <w:lang w:val="en-GB" w:eastAsia="hr-HR"/>
            </w:rPr>
            <w:t xml:space="preserve">to </w:t>
          </w:r>
          <w:r w:rsidR="005C65DF" w:rsidRPr="001D72E5">
            <w:rPr>
              <w:rFonts w:asciiTheme="minorHAnsi" w:hAnsiTheme="minorHAnsi" w:cstheme="minorHAnsi"/>
              <w:sz w:val="24"/>
              <w:szCs w:val="24"/>
              <w:lang w:val="en-GB" w:eastAsia="hr-HR"/>
            </w:rPr>
            <w:t xml:space="preserve">some </w:t>
          </w:r>
          <w:r w:rsidR="000A1B6D" w:rsidRPr="001D72E5">
            <w:rPr>
              <w:rFonts w:asciiTheme="minorHAnsi" w:hAnsiTheme="minorHAnsi" w:cstheme="minorHAnsi"/>
              <w:sz w:val="24"/>
              <w:szCs w:val="24"/>
              <w:lang w:val="en-GB" w:eastAsia="hr-HR"/>
            </w:rPr>
            <w:t>established deficiencies</w:t>
          </w:r>
          <w:r w:rsidR="000C1FAF">
            <w:rPr>
              <w:rStyle w:val="Referencafusnote"/>
              <w:rFonts w:asciiTheme="minorHAnsi" w:hAnsiTheme="minorHAnsi"/>
              <w:sz w:val="24"/>
              <w:szCs w:val="24"/>
              <w:lang w:val="en-GB" w:eastAsia="hr-HR"/>
            </w:rPr>
            <w:footnoteReference w:id="4"/>
          </w:r>
          <w:r w:rsidR="005C65DF" w:rsidRPr="001D72E5">
            <w:rPr>
              <w:rFonts w:asciiTheme="minorHAnsi" w:hAnsiTheme="minorHAnsi" w:cstheme="minorHAnsi"/>
              <w:sz w:val="24"/>
              <w:szCs w:val="24"/>
              <w:lang w:val="en-GB" w:eastAsia="hr-HR"/>
            </w:rPr>
            <w:t>.</w:t>
          </w:r>
          <w:r w:rsidR="004339E8" w:rsidRPr="001D72E5">
            <w:rPr>
              <w:rFonts w:asciiTheme="minorHAnsi" w:hAnsiTheme="minorHAnsi" w:cstheme="minorHAnsi"/>
              <w:sz w:val="24"/>
              <w:szCs w:val="24"/>
              <w:lang w:val="en-GB" w:eastAsia="hr-HR"/>
            </w:rPr>
            <w:t xml:space="preserve"> </w:t>
          </w:r>
          <w:r w:rsidR="00FC416F" w:rsidRPr="001D72E5">
            <w:rPr>
              <w:rFonts w:asciiTheme="minorHAnsi" w:hAnsiTheme="minorHAnsi" w:cstheme="minorHAnsi"/>
              <w:sz w:val="24"/>
              <w:szCs w:val="24"/>
              <w:lang w:val="en-GB" w:eastAsia="hr-HR"/>
            </w:rPr>
            <w:t>A</w:t>
          </w:r>
          <w:r w:rsidR="000A1B6D" w:rsidRPr="001D72E5">
            <w:rPr>
              <w:rFonts w:asciiTheme="minorHAnsi" w:hAnsiTheme="minorHAnsi" w:cstheme="minorHAnsi"/>
              <w:sz w:val="24"/>
              <w:szCs w:val="24"/>
              <w:lang w:val="en-GB" w:eastAsia="hr-HR"/>
            </w:rPr>
            <w:t xml:space="preserve"> </w:t>
          </w:r>
          <w:r w:rsidR="005C65DF" w:rsidRPr="001D72E5">
            <w:rPr>
              <w:rFonts w:asciiTheme="minorHAnsi" w:hAnsiTheme="minorHAnsi" w:cstheme="minorHAnsi"/>
              <w:sz w:val="24"/>
              <w:szCs w:val="24"/>
              <w:lang w:val="en-GB" w:eastAsia="hr-HR"/>
            </w:rPr>
            <w:t>w</w:t>
          </w:r>
          <w:r w:rsidR="000A1B6D" w:rsidRPr="001D72E5">
            <w:rPr>
              <w:rFonts w:asciiTheme="minorHAnsi" w:hAnsiTheme="minorHAnsi" w:cstheme="minorHAnsi"/>
              <w:sz w:val="24"/>
              <w:szCs w:val="24"/>
              <w:lang w:val="en-GB" w:eastAsia="hr-HR"/>
            </w:rPr>
            <w:t xml:space="preserve">orking </w:t>
          </w:r>
          <w:r w:rsidR="005C65DF" w:rsidRPr="001D72E5">
            <w:rPr>
              <w:rFonts w:asciiTheme="minorHAnsi" w:hAnsiTheme="minorHAnsi" w:cstheme="minorHAnsi"/>
              <w:sz w:val="24"/>
              <w:szCs w:val="24"/>
              <w:lang w:val="en-GB" w:eastAsia="hr-HR"/>
            </w:rPr>
            <w:t>g</w:t>
          </w:r>
          <w:r w:rsidR="000A1B6D" w:rsidRPr="001D72E5">
            <w:rPr>
              <w:rFonts w:asciiTheme="minorHAnsi" w:hAnsiTheme="minorHAnsi" w:cstheme="minorHAnsi"/>
              <w:sz w:val="24"/>
              <w:szCs w:val="24"/>
              <w:lang w:val="en-GB" w:eastAsia="hr-HR"/>
            </w:rPr>
            <w:t>roup was established by the General Police Director</w:t>
          </w:r>
          <w:r w:rsidR="004E00B7" w:rsidRPr="001D72E5">
            <w:rPr>
              <w:rFonts w:asciiTheme="minorHAnsi" w:hAnsiTheme="minorHAnsi" w:cstheme="minorHAnsi"/>
              <w:sz w:val="24"/>
              <w:szCs w:val="24"/>
              <w:lang w:val="en-GB" w:eastAsia="hr-HR"/>
            </w:rPr>
            <w:t xml:space="preserve"> </w:t>
          </w:r>
          <w:r w:rsidR="00FC416F" w:rsidRPr="001D72E5">
            <w:rPr>
              <w:rFonts w:asciiTheme="minorHAnsi" w:hAnsiTheme="minorHAnsi" w:cstheme="minorHAnsi"/>
              <w:sz w:val="24"/>
              <w:szCs w:val="24"/>
              <w:lang w:val="en-GB" w:eastAsia="hr-HR"/>
            </w:rPr>
            <w:t xml:space="preserve">to implement these recommendations and to develop </w:t>
          </w:r>
          <w:r w:rsidR="005C65DF" w:rsidRPr="001D72E5">
            <w:rPr>
              <w:rFonts w:asciiTheme="minorHAnsi" w:hAnsiTheme="minorHAnsi" w:cstheme="minorHAnsi"/>
              <w:sz w:val="24"/>
              <w:szCs w:val="24"/>
              <w:lang w:val="en-GB" w:eastAsia="hr-HR"/>
            </w:rPr>
            <w:t>a uniform</w:t>
          </w:r>
          <w:r w:rsidR="005802FA">
            <w:rPr>
              <w:rFonts w:asciiTheme="minorHAnsi" w:hAnsiTheme="minorHAnsi" w:cstheme="minorHAnsi"/>
              <w:sz w:val="24"/>
              <w:szCs w:val="24"/>
              <w:lang w:val="en-GB" w:eastAsia="hr-HR"/>
            </w:rPr>
            <w:t xml:space="preserve"> and consistent</w:t>
          </w:r>
          <w:r w:rsidR="005C65DF" w:rsidRPr="001D72E5">
            <w:rPr>
              <w:rFonts w:asciiTheme="minorHAnsi" w:hAnsiTheme="minorHAnsi" w:cstheme="minorHAnsi"/>
              <w:sz w:val="24"/>
              <w:szCs w:val="24"/>
              <w:lang w:val="en-GB" w:eastAsia="hr-HR"/>
            </w:rPr>
            <w:t xml:space="preserve"> </w:t>
          </w:r>
          <w:r w:rsidR="00285AD5" w:rsidRPr="001D72E5">
            <w:rPr>
              <w:rFonts w:asciiTheme="minorHAnsi" w:hAnsiTheme="minorHAnsi" w:cstheme="minorHAnsi"/>
              <w:sz w:val="24"/>
              <w:szCs w:val="24"/>
              <w:lang w:val="en-GB" w:eastAsia="hr-HR"/>
            </w:rPr>
            <w:t xml:space="preserve">policy in this area </w:t>
          </w:r>
          <w:r w:rsidR="005C65DF" w:rsidRPr="001D72E5">
            <w:rPr>
              <w:rFonts w:asciiTheme="minorHAnsi" w:hAnsiTheme="minorHAnsi" w:cstheme="minorHAnsi"/>
              <w:sz w:val="24"/>
              <w:szCs w:val="24"/>
              <w:lang w:val="en-GB" w:eastAsia="hr-HR"/>
            </w:rPr>
            <w:t>with precisely prescribed</w:t>
          </w:r>
          <w:r w:rsidR="004339E8" w:rsidRPr="001D72E5">
            <w:rPr>
              <w:rFonts w:asciiTheme="minorHAnsi" w:hAnsiTheme="minorHAnsi" w:cstheme="minorHAnsi"/>
              <w:sz w:val="24"/>
              <w:szCs w:val="24"/>
              <w:lang w:val="en-GB" w:eastAsia="hr-HR"/>
            </w:rPr>
            <w:t>,</w:t>
          </w:r>
          <w:r w:rsidR="005C65DF" w:rsidRPr="001D72E5">
            <w:rPr>
              <w:rFonts w:asciiTheme="minorHAnsi" w:hAnsiTheme="minorHAnsi" w:cstheme="minorHAnsi"/>
              <w:sz w:val="24"/>
              <w:szCs w:val="24"/>
              <w:lang w:val="en-GB" w:eastAsia="hr-HR"/>
            </w:rPr>
            <w:t xml:space="preserve"> </w:t>
          </w:r>
          <w:r w:rsidR="00FC416F" w:rsidRPr="001D72E5">
            <w:rPr>
              <w:rFonts w:asciiTheme="minorHAnsi" w:hAnsiTheme="minorHAnsi" w:cstheme="minorHAnsi"/>
              <w:sz w:val="24"/>
              <w:szCs w:val="24"/>
              <w:lang w:val="en-GB" w:eastAsia="hr-HR"/>
            </w:rPr>
            <w:t>IT-supported</w:t>
          </w:r>
          <w:r w:rsidR="00C913EF">
            <w:rPr>
              <w:rFonts w:asciiTheme="minorHAnsi" w:hAnsiTheme="minorHAnsi" w:cstheme="minorHAnsi"/>
              <w:sz w:val="24"/>
              <w:szCs w:val="24"/>
              <w:lang w:val="en-GB" w:eastAsia="hr-HR"/>
            </w:rPr>
            <w:t>,</w:t>
          </w:r>
          <w:r w:rsidR="00FC416F" w:rsidRPr="001D72E5">
            <w:rPr>
              <w:rFonts w:asciiTheme="minorHAnsi" w:hAnsiTheme="minorHAnsi" w:cstheme="minorHAnsi"/>
              <w:sz w:val="24"/>
              <w:szCs w:val="24"/>
              <w:lang w:val="en-GB" w:eastAsia="hr-HR"/>
            </w:rPr>
            <w:t xml:space="preserve"> </w:t>
          </w:r>
          <w:r w:rsidR="005C65DF" w:rsidRPr="001D72E5">
            <w:rPr>
              <w:rFonts w:asciiTheme="minorHAnsi" w:hAnsiTheme="minorHAnsi" w:cstheme="minorHAnsi"/>
              <w:sz w:val="24"/>
              <w:szCs w:val="24"/>
              <w:lang w:val="en-GB" w:eastAsia="hr-HR"/>
            </w:rPr>
            <w:t>procedures</w:t>
          </w:r>
          <w:r w:rsidR="00FC416F" w:rsidRPr="001D72E5">
            <w:rPr>
              <w:rFonts w:asciiTheme="minorHAnsi" w:hAnsiTheme="minorHAnsi" w:cstheme="minorHAnsi"/>
              <w:sz w:val="24"/>
              <w:szCs w:val="24"/>
              <w:lang w:val="en-GB" w:eastAsia="hr-HR"/>
            </w:rPr>
            <w:t xml:space="preserve"> </w:t>
          </w:r>
          <w:r w:rsidR="005C65DF" w:rsidRPr="001D72E5">
            <w:rPr>
              <w:rFonts w:asciiTheme="minorHAnsi" w:hAnsiTheme="minorHAnsi" w:cstheme="minorHAnsi"/>
              <w:sz w:val="24"/>
              <w:szCs w:val="24"/>
              <w:lang w:val="en-GB" w:eastAsia="hr-HR"/>
            </w:rPr>
            <w:t xml:space="preserve">and </w:t>
          </w:r>
          <w:r w:rsidR="00242FD2" w:rsidRPr="001D72E5">
            <w:rPr>
              <w:rFonts w:asciiTheme="minorHAnsi" w:hAnsiTheme="minorHAnsi" w:cstheme="minorHAnsi"/>
              <w:sz w:val="24"/>
              <w:szCs w:val="24"/>
              <w:lang w:val="en-GB" w:eastAsia="hr-HR"/>
            </w:rPr>
            <w:t xml:space="preserve">appropriate </w:t>
          </w:r>
          <w:r w:rsidR="005C65DF" w:rsidRPr="001D72E5">
            <w:rPr>
              <w:rFonts w:asciiTheme="minorHAnsi" w:hAnsiTheme="minorHAnsi" w:cstheme="minorHAnsi"/>
              <w:sz w:val="24"/>
              <w:szCs w:val="24"/>
              <w:lang w:val="en-GB" w:eastAsia="hr-HR"/>
            </w:rPr>
            <w:t xml:space="preserve">supervision. </w:t>
          </w:r>
        </w:p>
        <w:p w14:paraId="07FB9726" w14:textId="77777777" w:rsidR="005C65DF" w:rsidRPr="001D72E5" w:rsidRDefault="005C65DF" w:rsidP="005C65DF">
          <w:pPr>
            <w:pStyle w:val="Odlomakpopisa"/>
            <w:rPr>
              <w:rFonts w:asciiTheme="minorHAnsi" w:hAnsiTheme="minorHAnsi" w:cstheme="minorHAnsi"/>
              <w:sz w:val="24"/>
              <w:lang w:val="en-GB" w:eastAsia="hr-HR"/>
            </w:rPr>
          </w:pPr>
        </w:p>
        <w:p w14:paraId="44B89992" w14:textId="0B482059" w:rsidR="005C65DF" w:rsidRPr="001D72E5" w:rsidRDefault="0054345C" w:rsidP="005C65DF">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Pr>
              <w:rFonts w:asciiTheme="minorHAnsi" w:hAnsiTheme="minorHAnsi" w:cstheme="minorHAnsi"/>
              <w:sz w:val="24"/>
              <w:szCs w:val="24"/>
              <w:lang w:val="en-GB" w:eastAsia="hr-HR"/>
            </w:rPr>
            <w:t xml:space="preserve">Within this framework, on 17 September 2021, the General Police Director issued a </w:t>
          </w:r>
          <w:r w:rsidR="00E26C46">
            <w:rPr>
              <w:rFonts w:asciiTheme="minorHAnsi" w:hAnsiTheme="minorHAnsi" w:cstheme="minorHAnsi"/>
              <w:sz w:val="24"/>
              <w:szCs w:val="24"/>
              <w:lang w:val="en-GB" w:eastAsia="hr-HR"/>
            </w:rPr>
            <w:t xml:space="preserve">new dedicated </w:t>
          </w:r>
          <w:r>
            <w:rPr>
              <w:rFonts w:asciiTheme="minorHAnsi" w:hAnsiTheme="minorHAnsi" w:cstheme="minorHAnsi"/>
              <w:sz w:val="24"/>
              <w:szCs w:val="24"/>
              <w:lang w:val="en-GB" w:eastAsia="hr-HR"/>
            </w:rPr>
            <w:t xml:space="preserve">instruction, which replaced all previous instructions in this area, with prescriptions for uniform action, </w:t>
          </w:r>
          <w:r w:rsidR="0035020F">
            <w:rPr>
              <w:rFonts w:asciiTheme="minorHAnsi" w:hAnsiTheme="minorHAnsi" w:cstheme="minorHAnsi"/>
              <w:sz w:val="24"/>
              <w:szCs w:val="24"/>
              <w:lang w:val="en-GB" w:eastAsia="hr-HR"/>
            </w:rPr>
            <w:t>better</w:t>
          </w:r>
          <w:r w:rsidR="004F288B">
            <w:rPr>
              <w:rFonts w:asciiTheme="minorHAnsi" w:hAnsiTheme="minorHAnsi" w:cstheme="minorHAnsi"/>
              <w:sz w:val="24"/>
              <w:szCs w:val="24"/>
              <w:lang w:val="en-GB" w:eastAsia="hr-HR"/>
            </w:rPr>
            <w:t xml:space="preserve"> </w:t>
          </w:r>
          <w:r>
            <w:rPr>
              <w:rFonts w:asciiTheme="minorHAnsi" w:hAnsiTheme="minorHAnsi" w:cstheme="minorHAnsi"/>
              <w:sz w:val="24"/>
              <w:szCs w:val="24"/>
              <w:lang w:val="en-GB" w:eastAsia="hr-HR"/>
            </w:rPr>
            <w:t xml:space="preserve">transparency and </w:t>
          </w:r>
          <w:r w:rsidR="004F288B">
            <w:rPr>
              <w:rFonts w:asciiTheme="minorHAnsi" w:hAnsiTheme="minorHAnsi" w:cstheme="minorHAnsi"/>
              <w:sz w:val="24"/>
              <w:szCs w:val="24"/>
              <w:lang w:val="en-GB" w:eastAsia="hr-HR"/>
            </w:rPr>
            <w:t xml:space="preserve">more rigorous </w:t>
          </w:r>
          <w:r>
            <w:rPr>
              <w:rFonts w:asciiTheme="minorHAnsi" w:hAnsiTheme="minorHAnsi" w:cstheme="minorHAnsi"/>
              <w:sz w:val="24"/>
              <w:szCs w:val="24"/>
              <w:lang w:val="en-GB" w:eastAsia="hr-HR"/>
            </w:rPr>
            <w:t xml:space="preserve">supervisory measures. The related IT-applications and tools have been upgraded and their use and the right of access more stringently regulated. </w:t>
          </w:r>
          <w:r w:rsidR="005C65DF" w:rsidRPr="001D72E5">
            <w:rPr>
              <w:rFonts w:asciiTheme="minorHAnsi" w:hAnsiTheme="minorHAnsi" w:cstheme="minorHAnsi"/>
              <w:sz w:val="24"/>
              <w:szCs w:val="24"/>
              <w:lang w:val="en-GB" w:eastAsia="hr-HR"/>
            </w:rPr>
            <w:t>Furthermore, disciplinary proceedings have been initiated</w:t>
          </w:r>
          <w:r w:rsidR="004339E8" w:rsidRPr="001D72E5">
            <w:rPr>
              <w:rFonts w:asciiTheme="minorHAnsi" w:hAnsiTheme="minorHAnsi" w:cstheme="minorHAnsi"/>
              <w:sz w:val="24"/>
              <w:szCs w:val="24"/>
              <w:lang w:val="en-GB" w:eastAsia="hr-HR"/>
            </w:rPr>
            <w:t>/</w:t>
          </w:r>
          <w:r w:rsidR="005C65DF" w:rsidRPr="001D72E5">
            <w:rPr>
              <w:rFonts w:asciiTheme="minorHAnsi" w:hAnsiTheme="minorHAnsi" w:cstheme="minorHAnsi"/>
              <w:sz w:val="24"/>
              <w:szCs w:val="24"/>
              <w:lang w:val="en-GB" w:eastAsia="hr-HR"/>
            </w:rPr>
            <w:t xml:space="preserve">criminal charges filed against some police officers for </w:t>
          </w:r>
          <w:r>
            <w:rPr>
              <w:rFonts w:asciiTheme="minorHAnsi" w:hAnsiTheme="minorHAnsi" w:cstheme="minorHAnsi"/>
              <w:sz w:val="24"/>
              <w:szCs w:val="24"/>
              <w:lang w:val="en-GB" w:eastAsia="hr-HR"/>
            </w:rPr>
            <w:t xml:space="preserve">related </w:t>
          </w:r>
          <w:r w:rsidR="005C65DF" w:rsidRPr="001D72E5">
            <w:rPr>
              <w:rFonts w:asciiTheme="minorHAnsi" w:hAnsiTheme="minorHAnsi" w:cstheme="minorHAnsi"/>
              <w:sz w:val="24"/>
              <w:szCs w:val="24"/>
              <w:lang w:val="en-GB" w:eastAsia="hr-HR"/>
            </w:rPr>
            <w:t xml:space="preserve">omissions. </w:t>
          </w:r>
        </w:p>
        <w:p w14:paraId="78E85D5D" w14:textId="77777777" w:rsidR="005C65DF" w:rsidRPr="001D72E5" w:rsidRDefault="005C65DF" w:rsidP="005C65DF">
          <w:pPr>
            <w:pStyle w:val="Odlomakpopisa"/>
            <w:rPr>
              <w:rFonts w:asciiTheme="minorHAnsi" w:hAnsiTheme="minorHAnsi" w:cstheme="minorHAnsi"/>
              <w:sz w:val="24"/>
              <w:lang w:val="en-GB" w:eastAsia="hr-HR"/>
            </w:rPr>
          </w:pPr>
        </w:p>
        <w:p w14:paraId="5D5975F5" w14:textId="0AF137B5" w:rsidR="00BD3079" w:rsidRPr="001D72E5" w:rsidRDefault="005C65DF" w:rsidP="005C65DF">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sidRPr="001D72E5">
            <w:rPr>
              <w:rFonts w:asciiTheme="minorHAnsi" w:hAnsiTheme="minorHAnsi" w:cstheme="minorHAnsi"/>
              <w:sz w:val="24"/>
              <w:szCs w:val="24"/>
              <w:lang w:val="en-GB" w:eastAsia="hr-HR"/>
            </w:rPr>
            <w:t xml:space="preserve">Finally, the authorities </w:t>
          </w:r>
          <w:r w:rsidR="00C02FFA">
            <w:rPr>
              <w:rFonts w:asciiTheme="minorHAnsi" w:hAnsiTheme="minorHAnsi" w:cstheme="minorHAnsi"/>
              <w:sz w:val="24"/>
              <w:szCs w:val="24"/>
              <w:lang w:val="en-GB" w:eastAsia="hr-HR"/>
            </w:rPr>
            <w:t xml:space="preserve">state in relation to </w:t>
          </w:r>
          <w:r w:rsidR="00A744C4">
            <w:rPr>
              <w:rFonts w:asciiTheme="minorHAnsi" w:hAnsiTheme="minorHAnsi" w:cstheme="minorHAnsi"/>
              <w:sz w:val="24"/>
              <w:szCs w:val="24"/>
              <w:lang w:val="en-GB" w:eastAsia="hr-HR"/>
            </w:rPr>
            <w:t xml:space="preserve">part (i) </w:t>
          </w:r>
          <w:r w:rsidR="00E26C46">
            <w:rPr>
              <w:rFonts w:asciiTheme="minorHAnsi" w:hAnsiTheme="minorHAnsi" w:cstheme="minorHAnsi"/>
              <w:sz w:val="24"/>
              <w:szCs w:val="24"/>
              <w:lang w:val="en-GB" w:eastAsia="hr-HR"/>
            </w:rPr>
            <w:t>of</w:t>
          </w:r>
          <w:r w:rsidR="00A744C4">
            <w:rPr>
              <w:rFonts w:asciiTheme="minorHAnsi" w:hAnsiTheme="minorHAnsi" w:cstheme="minorHAnsi"/>
              <w:sz w:val="24"/>
              <w:szCs w:val="24"/>
              <w:lang w:val="en-GB" w:eastAsia="hr-HR"/>
            </w:rPr>
            <w:t xml:space="preserve"> the recommendation</w:t>
          </w:r>
          <w:r w:rsidRPr="001D72E5">
            <w:rPr>
              <w:rFonts w:asciiTheme="minorHAnsi" w:hAnsiTheme="minorHAnsi" w:cstheme="minorHAnsi"/>
              <w:sz w:val="24"/>
              <w:szCs w:val="24"/>
              <w:lang w:val="en-GB" w:eastAsia="hr-HR"/>
            </w:rPr>
            <w:t xml:space="preserve"> that </w:t>
          </w:r>
          <w:r w:rsidR="00BD3079" w:rsidRPr="001D72E5">
            <w:rPr>
              <w:rFonts w:asciiTheme="minorHAnsi" w:hAnsiTheme="minorHAnsi" w:cstheme="minorHAnsi"/>
              <w:sz w:val="24"/>
              <w:szCs w:val="24"/>
              <w:lang w:val="en-GB" w:eastAsia="hr-HR"/>
            </w:rPr>
            <w:t xml:space="preserve">the General Police Directorate has </w:t>
          </w:r>
          <w:r w:rsidR="004E00B7" w:rsidRPr="001D72E5">
            <w:rPr>
              <w:rFonts w:asciiTheme="minorHAnsi" w:hAnsiTheme="minorHAnsi" w:cstheme="minorHAnsi"/>
              <w:sz w:val="24"/>
              <w:szCs w:val="24"/>
              <w:lang w:val="en-GB" w:eastAsia="hr-HR"/>
            </w:rPr>
            <w:t xml:space="preserve">decided to </w:t>
          </w:r>
          <w:r w:rsidR="00BD3079" w:rsidRPr="001D72E5">
            <w:rPr>
              <w:rFonts w:asciiTheme="minorHAnsi" w:hAnsiTheme="minorHAnsi" w:cstheme="minorHAnsi"/>
              <w:sz w:val="24"/>
              <w:szCs w:val="24"/>
              <w:lang w:val="en-GB" w:eastAsia="hr-HR"/>
            </w:rPr>
            <w:t>fully abandon the collection of fines in cash.</w:t>
          </w:r>
          <w:r w:rsidR="00373E01" w:rsidRPr="001D72E5">
            <w:rPr>
              <w:rFonts w:asciiTheme="minorHAnsi" w:hAnsiTheme="minorHAnsi" w:cstheme="minorHAnsi"/>
              <w:sz w:val="24"/>
              <w:szCs w:val="24"/>
              <w:lang w:val="en-GB" w:eastAsia="hr-HR"/>
            </w:rPr>
            <w:t xml:space="preserve"> </w:t>
          </w:r>
          <w:r w:rsidRPr="001D72E5">
            <w:rPr>
              <w:rFonts w:asciiTheme="minorHAnsi" w:hAnsiTheme="minorHAnsi" w:cstheme="minorHAnsi"/>
              <w:sz w:val="24"/>
              <w:szCs w:val="24"/>
              <w:lang w:val="en-GB" w:eastAsia="hr-HR"/>
            </w:rPr>
            <w:t>The p</w:t>
          </w:r>
          <w:r w:rsidR="00BD3079" w:rsidRPr="001D72E5">
            <w:rPr>
              <w:rFonts w:asciiTheme="minorHAnsi" w:hAnsiTheme="minorHAnsi" w:cstheme="minorHAnsi"/>
              <w:sz w:val="24"/>
              <w:szCs w:val="24"/>
              <w:lang w:val="en-GB" w:eastAsia="hr-HR"/>
            </w:rPr>
            <w:t xml:space="preserve">rocurement of a sufficient number of </w:t>
          </w:r>
          <w:r w:rsidR="00BD3079" w:rsidRPr="00C8323B">
            <w:rPr>
              <w:rFonts w:asciiTheme="minorHAnsi" w:hAnsiTheme="minorHAnsi" w:cstheme="minorHAnsi"/>
              <w:sz w:val="24"/>
              <w:szCs w:val="24"/>
              <w:lang w:val="en-GB" w:eastAsia="hr-HR"/>
            </w:rPr>
            <w:t>POS</w:t>
          </w:r>
          <w:r w:rsidR="00BD3079" w:rsidRPr="001D72E5">
            <w:rPr>
              <w:rFonts w:asciiTheme="minorHAnsi" w:hAnsiTheme="minorHAnsi" w:cstheme="minorHAnsi"/>
              <w:sz w:val="24"/>
              <w:szCs w:val="24"/>
              <w:lang w:val="en-GB" w:eastAsia="hr-HR"/>
            </w:rPr>
            <w:t xml:space="preserve"> devices</w:t>
          </w:r>
          <w:r w:rsidR="00373E01" w:rsidRPr="001D72E5">
            <w:rPr>
              <w:rFonts w:asciiTheme="minorHAnsi" w:hAnsiTheme="minorHAnsi" w:cstheme="minorHAnsi"/>
              <w:sz w:val="24"/>
              <w:szCs w:val="24"/>
              <w:lang w:val="en-GB" w:eastAsia="hr-HR"/>
            </w:rPr>
            <w:t>,</w:t>
          </w:r>
          <w:r w:rsidR="00BD3079" w:rsidRPr="001D72E5">
            <w:rPr>
              <w:rFonts w:asciiTheme="minorHAnsi" w:hAnsiTheme="minorHAnsi" w:cstheme="minorHAnsi"/>
              <w:sz w:val="24"/>
              <w:szCs w:val="24"/>
              <w:lang w:val="en-GB" w:eastAsia="hr-HR"/>
            </w:rPr>
            <w:t xml:space="preserve"> which are a precondition for the non-cash payment of fines on the spot, is currently in pro</w:t>
          </w:r>
          <w:r w:rsidR="004E00B7" w:rsidRPr="001D72E5">
            <w:rPr>
              <w:rFonts w:asciiTheme="minorHAnsi" w:hAnsiTheme="minorHAnsi" w:cstheme="minorHAnsi"/>
              <w:sz w:val="24"/>
              <w:szCs w:val="24"/>
              <w:lang w:val="en-GB" w:eastAsia="hr-HR"/>
            </w:rPr>
            <w:t>gress.</w:t>
          </w:r>
          <w:r w:rsidR="00807CA7" w:rsidRPr="001D72E5">
            <w:rPr>
              <w:rFonts w:asciiTheme="minorHAnsi" w:hAnsiTheme="minorHAnsi" w:cstheme="minorHAnsi"/>
              <w:sz w:val="24"/>
              <w:szCs w:val="24"/>
              <w:lang w:val="en-GB" w:eastAsia="hr-HR"/>
            </w:rPr>
            <w:t xml:space="preserve"> </w:t>
          </w:r>
          <w:r w:rsidR="00BD3079" w:rsidRPr="001D72E5">
            <w:rPr>
              <w:rFonts w:asciiTheme="minorHAnsi" w:hAnsiTheme="minorHAnsi" w:cstheme="minorHAnsi"/>
              <w:sz w:val="24"/>
              <w:szCs w:val="24"/>
              <w:lang w:val="en-GB" w:eastAsia="hr-HR"/>
            </w:rPr>
            <w:t xml:space="preserve">A pilot project </w:t>
          </w:r>
          <w:r w:rsidR="000A1B6D" w:rsidRPr="001D72E5">
            <w:rPr>
              <w:rFonts w:asciiTheme="minorHAnsi" w:hAnsiTheme="minorHAnsi" w:cstheme="minorHAnsi"/>
              <w:sz w:val="24"/>
              <w:szCs w:val="24"/>
              <w:lang w:val="en-GB" w:eastAsia="hr-HR"/>
            </w:rPr>
            <w:t xml:space="preserve">on </w:t>
          </w:r>
          <w:r w:rsidR="00BD3079" w:rsidRPr="001D72E5">
            <w:rPr>
              <w:rFonts w:asciiTheme="minorHAnsi" w:hAnsiTheme="minorHAnsi" w:cstheme="minorHAnsi"/>
              <w:sz w:val="24"/>
              <w:szCs w:val="24"/>
              <w:lang w:val="en-GB" w:eastAsia="hr-HR"/>
            </w:rPr>
            <w:t>“Improv</w:t>
          </w:r>
          <w:r w:rsidRPr="001D72E5">
            <w:rPr>
              <w:rFonts w:asciiTheme="minorHAnsi" w:hAnsiTheme="minorHAnsi" w:cstheme="minorHAnsi"/>
              <w:sz w:val="24"/>
              <w:szCs w:val="24"/>
              <w:lang w:val="en-GB" w:eastAsia="hr-HR"/>
            </w:rPr>
            <w:t>ing</w:t>
          </w:r>
          <w:r w:rsidR="00BD3079" w:rsidRPr="001D72E5">
            <w:rPr>
              <w:rFonts w:asciiTheme="minorHAnsi" w:hAnsiTheme="minorHAnsi" w:cstheme="minorHAnsi"/>
              <w:sz w:val="24"/>
              <w:szCs w:val="24"/>
              <w:lang w:val="en-GB" w:eastAsia="hr-HR"/>
            </w:rPr>
            <w:t xml:space="preserve"> and modernis</w:t>
          </w:r>
          <w:r w:rsidRPr="001D72E5">
            <w:rPr>
              <w:rFonts w:asciiTheme="minorHAnsi" w:hAnsiTheme="minorHAnsi" w:cstheme="minorHAnsi"/>
              <w:sz w:val="24"/>
              <w:szCs w:val="24"/>
              <w:lang w:val="en-GB" w:eastAsia="hr-HR"/>
            </w:rPr>
            <w:t>ing</w:t>
          </w:r>
          <w:r w:rsidR="00BD3079" w:rsidRPr="001D72E5">
            <w:rPr>
              <w:rFonts w:asciiTheme="minorHAnsi" w:hAnsiTheme="minorHAnsi" w:cstheme="minorHAnsi"/>
              <w:sz w:val="24"/>
              <w:szCs w:val="24"/>
              <w:lang w:val="en-GB" w:eastAsia="hr-HR"/>
            </w:rPr>
            <w:t xml:space="preserve"> traffic police actions” </w:t>
          </w:r>
          <w:r w:rsidRPr="001D72E5">
            <w:rPr>
              <w:rFonts w:asciiTheme="minorHAnsi" w:hAnsiTheme="minorHAnsi" w:cstheme="minorHAnsi"/>
              <w:sz w:val="24"/>
              <w:szCs w:val="24"/>
              <w:lang w:val="en-GB" w:eastAsia="hr-HR"/>
            </w:rPr>
            <w:t xml:space="preserve">aimed at enabling a complete transfer to </w:t>
          </w:r>
          <w:r w:rsidR="00C8323B">
            <w:rPr>
              <w:rFonts w:asciiTheme="minorHAnsi" w:hAnsiTheme="minorHAnsi" w:cstheme="minorHAnsi"/>
              <w:sz w:val="24"/>
              <w:szCs w:val="24"/>
              <w:lang w:val="en-GB" w:eastAsia="hr-HR"/>
            </w:rPr>
            <w:t xml:space="preserve">the </w:t>
          </w:r>
          <w:r w:rsidRPr="001D72E5">
            <w:rPr>
              <w:rFonts w:asciiTheme="minorHAnsi" w:hAnsiTheme="minorHAnsi" w:cstheme="minorHAnsi"/>
              <w:sz w:val="24"/>
              <w:szCs w:val="24"/>
              <w:lang w:val="en-GB" w:eastAsia="hr-HR"/>
            </w:rPr>
            <w:t>non-cash payment of fines on the spot is underway.</w:t>
          </w:r>
          <w:r w:rsidR="00807CA7" w:rsidRPr="001D72E5">
            <w:rPr>
              <w:rFonts w:asciiTheme="minorHAnsi" w:hAnsiTheme="minorHAnsi" w:cstheme="minorHAnsi"/>
              <w:sz w:val="24"/>
              <w:szCs w:val="24"/>
              <w:lang w:val="en-GB" w:eastAsia="hr-HR"/>
            </w:rPr>
            <w:t xml:space="preserve"> </w:t>
          </w:r>
        </w:p>
        <w:p w14:paraId="07EC624E" w14:textId="77777777" w:rsidR="005C65DF" w:rsidRPr="001D72E5" w:rsidRDefault="005C65DF" w:rsidP="005C65DF">
          <w:pPr>
            <w:tabs>
              <w:tab w:val="left" w:pos="567"/>
            </w:tabs>
            <w:spacing w:after="0" w:line="240" w:lineRule="auto"/>
            <w:contextualSpacing/>
            <w:jc w:val="both"/>
            <w:rPr>
              <w:rFonts w:asciiTheme="minorHAnsi" w:eastAsia="Times New Roman" w:hAnsiTheme="minorHAnsi" w:cstheme="minorHAnsi"/>
              <w:sz w:val="24"/>
              <w:szCs w:val="24"/>
              <w:lang w:val="en-GB"/>
            </w:rPr>
          </w:pPr>
        </w:p>
        <w:p w14:paraId="4F910370" w14:textId="6E78E3D1" w:rsidR="00787268" w:rsidRPr="001D72E5" w:rsidRDefault="00D824A3" w:rsidP="00BD3079">
          <w:pPr>
            <w:pStyle w:val="question"/>
            <w:numPr>
              <w:ilvl w:val="0"/>
              <w:numId w:val="14"/>
            </w:numPr>
            <w:contextualSpacing/>
            <w:rPr>
              <w:rFonts w:asciiTheme="minorHAnsi" w:hAnsiTheme="minorHAnsi" w:cstheme="minorHAnsi"/>
              <w:szCs w:val="24"/>
              <w:lang w:val="en-GB"/>
            </w:rPr>
          </w:pPr>
          <w:r w:rsidRPr="001D72E5">
            <w:rPr>
              <w:rFonts w:asciiTheme="minorHAnsi" w:hAnsiTheme="minorHAnsi" w:cstheme="minorHAnsi"/>
              <w:szCs w:val="24"/>
              <w:lang w:val="en-GB" w:eastAsia="hr-HR"/>
            </w:rPr>
            <w:t>Concerning part (ii) of the recommendation</w:t>
          </w:r>
          <w:r w:rsidR="00BD3079" w:rsidRPr="001D72E5">
            <w:rPr>
              <w:rFonts w:asciiTheme="minorHAnsi" w:hAnsiTheme="minorHAnsi" w:cstheme="minorHAnsi"/>
              <w:szCs w:val="24"/>
              <w:lang w:val="en-GB" w:eastAsia="hr-HR"/>
            </w:rPr>
            <w:t xml:space="preserve">, </w:t>
          </w:r>
          <w:r w:rsidR="00373E01" w:rsidRPr="001D72E5">
            <w:rPr>
              <w:rFonts w:asciiTheme="minorHAnsi" w:hAnsiTheme="minorHAnsi" w:cstheme="minorHAnsi"/>
              <w:szCs w:val="24"/>
              <w:lang w:val="en-GB" w:eastAsia="hr-HR"/>
            </w:rPr>
            <w:t xml:space="preserve">the authorities </w:t>
          </w:r>
          <w:r w:rsidR="00C8323B">
            <w:rPr>
              <w:rFonts w:asciiTheme="minorHAnsi" w:hAnsiTheme="minorHAnsi" w:cstheme="minorHAnsi"/>
              <w:szCs w:val="24"/>
              <w:lang w:val="en-GB" w:eastAsia="hr-HR"/>
            </w:rPr>
            <w:t>report</w:t>
          </w:r>
          <w:r w:rsidR="00C8323B" w:rsidRPr="001D72E5">
            <w:rPr>
              <w:rFonts w:asciiTheme="minorHAnsi" w:hAnsiTheme="minorHAnsi" w:cstheme="minorHAnsi"/>
              <w:szCs w:val="24"/>
              <w:lang w:val="en-GB" w:eastAsia="hr-HR"/>
            </w:rPr>
            <w:t xml:space="preserve"> </w:t>
          </w:r>
          <w:r w:rsidR="00373E01" w:rsidRPr="001D72E5">
            <w:rPr>
              <w:rFonts w:asciiTheme="minorHAnsi" w:hAnsiTheme="minorHAnsi" w:cstheme="minorHAnsi"/>
              <w:szCs w:val="24"/>
              <w:lang w:val="en-GB" w:eastAsia="hr-HR"/>
            </w:rPr>
            <w:t xml:space="preserve">that </w:t>
          </w:r>
          <w:r w:rsidR="00BD3079" w:rsidRPr="001D72E5">
            <w:rPr>
              <w:rFonts w:asciiTheme="minorHAnsi" w:hAnsiTheme="minorHAnsi" w:cstheme="minorHAnsi"/>
              <w:szCs w:val="24"/>
              <w:lang w:val="en-GB" w:eastAsia="hr-HR"/>
            </w:rPr>
            <w:t>the Ministry of the Interior has adopted a Plan for the implementation of anti-corruption measures at the General Police Directorate</w:t>
          </w:r>
          <w:r w:rsidR="0054345C">
            <w:rPr>
              <w:rFonts w:asciiTheme="minorHAnsi" w:hAnsiTheme="minorHAnsi" w:cstheme="minorHAnsi"/>
              <w:szCs w:val="24"/>
              <w:lang w:val="en-GB" w:eastAsia="hr-HR"/>
            </w:rPr>
            <w:t xml:space="preserve"> (available to GRECO) </w:t>
          </w:r>
          <w:r w:rsidR="007D3A0B">
            <w:rPr>
              <w:rFonts w:asciiTheme="minorHAnsi" w:hAnsiTheme="minorHAnsi" w:cstheme="minorHAnsi"/>
              <w:szCs w:val="24"/>
              <w:lang w:val="en-GB" w:eastAsia="hr-HR"/>
            </w:rPr>
            <w:t xml:space="preserve">and that </w:t>
          </w:r>
          <w:r w:rsidR="0054345C">
            <w:rPr>
              <w:rFonts w:asciiTheme="minorHAnsi" w:hAnsiTheme="minorHAnsi" w:cstheme="minorHAnsi"/>
              <w:szCs w:val="24"/>
              <w:lang w:val="en-GB" w:eastAsia="hr-HR"/>
            </w:rPr>
            <w:t xml:space="preserve">assessments of corruption prone areas within the police are </w:t>
          </w:r>
          <w:r w:rsidR="007D3A0B">
            <w:rPr>
              <w:rFonts w:asciiTheme="minorHAnsi" w:hAnsiTheme="minorHAnsi" w:cstheme="minorHAnsi"/>
              <w:szCs w:val="24"/>
              <w:lang w:val="en-GB" w:eastAsia="hr-HR"/>
            </w:rPr>
            <w:t xml:space="preserve">systematically </w:t>
          </w:r>
          <w:r w:rsidR="0054345C">
            <w:rPr>
              <w:rFonts w:asciiTheme="minorHAnsi" w:hAnsiTheme="minorHAnsi" w:cstheme="minorHAnsi"/>
              <w:szCs w:val="24"/>
              <w:lang w:val="en-GB" w:eastAsia="hr-HR"/>
            </w:rPr>
            <w:t xml:space="preserve">included in the </w:t>
          </w:r>
          <w:r w:rsidR="00E26C46">
            <w:rPr>
              <w:rFonts w:asciiTheme="minorHAnsi" w:hAnsiTheme="minorHAnsi" w:cstheme="minorHAnsi"/>
              <w:szCs w:val="24"/>
              <w:lang w:val="en-GB" w:eastAsia="hr-HR"/>
            </w:rPr>
            <w:t xml:space="preserve">Ministry’s </w:t>
          </w:r>
          <w:r w:rsidR="0054345C">
            <w:rPr>
              <w:rFonts w:asciiTheme="minorHAnsi" w:hAnsiTheme="minorHAnsi" w:cstheme="minorHAnsi"/>
              <w:szCs w:val="24"/>
              <w:lang w:val="en-GB" w:eastAsia="hr-HR"/>
            </w:rPr>
            <w:t>documents entitled “Strategic Assessment of the General Police Directorate” and “Serious Organised Crime Threat Assessment”.</w:t>
          </w:r>
        </w:p>
        <w:p w14:paraId="38106789" w14:textId="77777777" w:rsidR="000A1B6D" w:rsidRPr="001D72E5" w:rsidRDefault="000A1B6D" w:rsidP="000A1B6D">
          <w:pPr>
            <w:pStyle w:val="question"/>
            <w:numPr>
              <w:ilvl w:val="0"/>
              <w:numId w:val="0"/>
            </w:numPr>
            <w:contextualSpacing/>
            <w:rPr>
              <w:rFonts w:asciiTheme="minorHAnsi" w:hAnsiTheme="minorHAnsi" w:cstheme="minorHAnsi"/>
              <w:szCs w:val="24"/>
              <w:lang w:val="en-GB"/>
            </w:rPr>
          </w:pPr>
        </w:p>
        <w:p w14:paraId="701D2292" w14:textId="7C812D84" w:rsidR="003B0DBE" w:rsidRPr="001D72E5" w:rsidRDefault="00C46308" w:rsidP="0014123B">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0F23E5" w:rsidRPr="001D72E5">
            <w:rPr>
              <w:rFonts w:asciiTheme="minorHAnsi" w:hAnsiTheme="minorHAnsi" w:cstheme="minorHAnsi"/>
              <w:szCs w:val="24"/>
              <w:lang w:val="en-GB"/>
            </w:rPr>
            <w:t xml:space="preserve"> </w:t>
          </w:r>
          <w:r w:rsidR="0014123B" w:rsidRPr="001D72E5">
            <w:rPr>
              <w:rFonts w:asciiTheme="minorHAnsi" w:hAnsiTheme="minorHAnsi" w:cstheme="minorHAnsi"/>
              <w:szCs w:val="24"/>
              <w:lang w:val="en-GB"/>
            </w:rPr>
            <w:t xml:space="preserve">welcomes the </w:t>
          </w:r>
          <w:r w:rsidR="00A744C4">
            <w:rPr>
              <w:rFonts w:asciiTheme="minorHAnsi" w:hAnsiTheme="minorHAnsi" w:cstheme="minorHAnsi"/>
              <w:szCs w:val="24"/>
              <w:lang w:val="en-GB"/>
            </w:rPr>
            <w:t xml:space="preserve">police </w:t>
          </w:r>
          <w:r w:rsidR="0014123B" w:rsidRPr="001D72E5">
            <w:rPr>
              <w:rFonts w:asciiTheme="minorHAnsi" w:hAnsiTheme="minorHAnsi" w:cstheme="minorHAnsi"/>
              <w:szCs w:val="24"/>
              <w:lang w:val="en-GB"/>
            </w:rPr>
            <w:t>authorities’ decision to fully abandon the collection of fines in cash</w:t>
          </w:r>
          <w:r w:rsidR="00F74401" w:rsidRPr="001D72E5">
            <w:rPr>
              <w:rFonts w:asciiTheme="minorHAnsi" w:hAnsiTheme="minorHAnsi" w:cstheme="minorHAnsi"/>
              <w:szCs w:val="24"/>
              <w:lang w:val="en-GB"/>
            </w:rPr>
            <w:t xml:space="preserve"> in the future</w:t>
          </w:r>
          <w:r w:rsidR="0014123B" w:rsidRPr="001D72E5">
            <w:rPr>
              <w:rFonts w:asciiTheme="minorHAnsi" w:hAnsiTheme="minorHAnsi" w:cstheme="minorHAnsi"/>
              <w:szCs w:val="24"/>
              <w:lang w:val="en-GB"/>
            </w:rPr>
            <w:t xml:space="preserve"> and notes</w:t>
          </w:r>
          <w:r w:rsidR="00F74401" w:rsidRPr="001D72E5">
            <w:rPr>
              <w:rFonts w:asciiTheme="minorHAnsi" w:hAnsiTheme="minorHAnsi" w:cstheme="minorHAnsi"/>
              <w:szCs w:val="24"/>
              <w:lang w:val="en-GB"/>
            </w:rPr>
            <w:t xml:space="preserve"> that </w:t>
          </w:r>
          <w:r w:rsidR="0022365C" w:rsidRPr="001D72E5">
            <w:rPr>
              <w:rFonts w:asciiTheme="minorHAnsi" w:hAnsiTheme="minorHAnsi" w:cstheme="minorHAnsi"/>
              <w:szCs w:val="24"/>
              <w:lang w:val="en-GB"/>
            </w:rPr>
            <w:t xml:space="preserve">steps </w:t>
          </w:r>
          <w:r w:rsidR="00F74401" w:rsidRPr="001D72E5">
            <w:rPr>
              <w:rFonts w:asciiTheme="minorHAnsi" w:hAnsiTheme="minorHAnsi" w:cstheme="minorHAnsi"/>
              <w:szCs w:val="24"/>
              <w:lang w:val="en-GB"/>
            </w:rPr>
            <w:t xml:space="preserve">have been </w:t>
          </w:r>
          <w:r w:rsidR="0022365C" w:rsidRPr="001D72E5">
            <w:rPr>
              <w:rFonts w:asciiTheme="minorHAnsi" w:hAnsiTheme="minorHAnsi" w:cstheme="minorHAnsi"/>
              <w:szCs w:val="24"/>
              <w:lang w:val="en-GB"/>
            </w:rPr>
            <w:t xml:space="preserve">taken to better control and supervise the </w:t>
          </w:r>
          <w:r w:rsidR="0014123B" w:rsidRPr="001D72E5">
            <w:rPr>
              <w:rFonts w:asciiTheme="minorHAnsi" w:hAnsiTheme="minorHAnsi" w:cstheme="minorHAnsi"/>
              <w:szCs w:val="24"/>
              <w:lang w:val="en-GB"/>
            </w:rPr>
            <w:t xml:space="preserve">current </w:t>
          </w:r>
          <w:r w:rsidR="00A744C4">
            <w:rPr>
              <w:rFonts w:asciiTheme="minorHAnsi" w:hAnsiTheme="minorHAnsi" w:cstheme="minorHAnsi"/>
              <w:szCs w:val="24"/>
              <w:lang w:val="en-GB"/>
            </w:rPr>
            <w:t>system</w:t>
          </w:r>
          <w:r w:rsidR="00A744C4" w:rsidRPr="001D72E5">
            <w:rPr>
              <w:rFonts w:asciiTheme="minorHAnsi" w:hAnsiTheme="minorHAnsi" w:cstheme="minorHAnsi"/>
              <w:szCs w:val="24"/>
              <w:lang w:val="en-GB"/>
            </w:rPr>
            <w:t xml:space="preserve"> </w:t>
          </w:r>
          <w:r w:rsidR="0022365C" w:rsidRPr="001D72E5">
            <w:rPr>
              <w:rFonts w:asciiTheme="minorHAnsi" w:hAnsiTheme="minorHAnsi" w:cstheme="minorHAnsi"/>
              <w:szCs w:val="24"/>
              <w:lang w:val="en-GB"/>
            </w:rPr>
            <w:t xml:space="preserve">of paying fines in cash to police officers, to procure devices necessary for abandoning this practice in the future and to launch </w:t>
          </w:r>
          <w:r w:rsidR="00D96EF7" w:rsidRPr="001D72E5">
            <w:rPr>
              <w:rFonts w:asciiTheme="minorHAnsi" w:hAnsiTheme="minorHAnsi" w:cstheme="minorHAnsi"/>
              <w:szCs w:val="24"/>
              <w:lang w:val="en-GB"/>
            </w:rPr>
            <w:t xml:space="preserve">a pilot </w:t>
          </w:r>
          <w:r w:rsidR="00807CA7" w:rsidRPr="001D72E5">
            <w:rPr>
              <w:rFonts w:asciiTheme="minorHAnsi" w:hAnsiTheme="minorHAnsi" w:cstheme="minorHAnsi"/>
              <w:szCs w:val="24"/>
              <w:lang w:val="en-GB"/>
            </w:rPr>
            <w:t xml:space="preserve">to test </w:t>
          </w:r>
          <w:r w:rsidR="00A744C4">
            <w:rPr>
              <w:rFonts w:asciiTheme="minorHAnsi" w:hAnsiTheme="minorHAnsi" w:cstheme="minorHAnsi"/>
              <w:szCs w:val="24"/>
              <w:lang w:val="en-GB"/>
            </w:rPr>
            <w:t>a</w:t>
          </w:r>
          <w:r w:rsidR="00EF47D6" w:rsidRPr="001D72E5">
            <w:rPr>
              <w:rFonts w:asciiTheme="minorHAnsi" w:hAnsiTheme="minorHAnsi" w:cstheme="minorHAnsi"/>
              <w:szCs w:val="24"/>
              <w:lang w:val="en-GB"/>
            </w:rPr>
            <w:t xml:space="preserve"> new</w:t>
          </w:r>
          <w:r w:rsidR="00807CA7" w:rsidRPr="001D72E5">
            <w:rPr>
              <w:rFonts w:asciiTheme="minorHAnsi" w:hAnsiTheme="minorHAnsi" w:cstheme="minorHAnsi"/>
              <w:szCs w:val="24"/>
              <w:lang w:val="en-GB"/>
            </w:rPr>
            <w:t xml:space="preserve"> </w:t>
          </w:r>
          <w:r w:rsidR="0022365C" w:rsidRPr="001D72E5">
            <w:rPr>
              <w:rFonts w:asciiTheme="minorHAnsi" w:hAnsiTheme="minorHAnsi" w:cstheme="minorHAnsi"/>
              <w:szCs w:val="24"/>
              <w:lang w:val="en-GB"/>
            </w:rPr>
            <w:t>non-cash pay</w:t>
          </w:r>
          <w:r w:rsidR="0014123B" w:rsidRPr="001D72E5">
            <w:rPr>
              <w:rFonts w:asciiTheme="minorHAnsi" w:hAnsiTheme="minorHAnsi" w:cstheme="minorHAnsi"/>
              <w:szCs w:val="24"/>
              <w:lang w:val="en-GB"/>
            </w:rPr>
            <w:t xml:space="preserve">ment </w:t>
          </w:r>
          <w:r w:rsidR="00A744C4">
            <w:rPr>
              <w:rFonts w:asciiTheme="minorHAnsi" w:hAnsiTheme="minorHAnsi" w:cstheme="minorHAnsi"/>
              <w:szCs w:val="24"/>
              <w:lang w:val="en-GB"/>
            </w:rPr>
            <w:t xml:space="preserve">system </w:t>
          </w:r>
          <w:r w:rsidR="0014123B" w:rsidRPr="001D72E5">
            <w:rPr>
              <w:rFonts w:asciiTheme="minorHAnsi" w:hAnsiTheme="minorHAnsi" w:cstheme="minorHAnsi"/>
              <w:szCs w:val="24"/>
              <w:lang w:val="en-GB"/>
            </w:rPr>
            <w:t>of</w:t>
          </w:r>
          <w:r w:rsidR="0022365C" w:rsidRPr="001D72E5">
            <w:rPr>
              <w:rFonts w:asciiTheme="minorHAnsi" w:hAnsiTheme="minorHAnsi" w:cstheme="minorHAnsi"/>
              <w:szCs w:val="24"/>
              <w:lang w:val="en-GB"/>
            </w:rPr>
            <w:t xml:space="preserve"> fines in the traffic police</w:t>
          </w:r>
          <w:r w:rsidR="00807CA7" w:rsidRPr="001D72E5">
            <w:rPr>
              <w:rFonts w:asciiTheme="minorHAnsi" w:hAnsiTheme="minorHAnsi" w:cstheme="minorHAnsi"/>
              <w:szCs w:val="24"/>
              <w:lang w:val="en-GB"/>
            </w:rPr>
            <w:t>.</w:t>
          </w:r>
          <w:r w:rsidR="0014123B" w:rsidRPr="001D72E5">
            <w:rPr>
              <w:rFonts w:asciiTheme="minorHAnsi" w:hAnsiTheme="minorHAnsi" w:cstheme="minorHAnsi"/>
              <w:szCs w:val="24"/>
              <w:lang w:val="en-GB"/>
            </w:rPr>
            <w:t xml:space="preserve"> Given that these are all steps in the right direction, GRECO </w:t>
          </w:r>
          <w:r w:rsidR="0054345C">
            <w:rPr>
              <w:rFonts w:asciiTheme="minorHAnsi" w:hAnsiTheme="minorHAnsi" w:cstheme="minorHAnsi"/>
              <w:szCs w:val="24"/>
              <w:lang w:val="en-GB"/>
            </w:rPr>
            <w:t xml:space="preserve">concludes </w:t>
          </w:r>
          <w:r w:rsidR="007E3C1A" w:rsidRPr="001D72E5">
            <w:rPr>
              <w:rFonts w:asciiTheme="minorHAnsi" w:hAnsiTheme="minorHAnsi" w:cstheme="minorHAnsi"/>
              <w:szCs w:val="24"/>
              <w:lang w:val="en-GB"/>
            </w:rPr>
            <w:t xml:space="preserve">that this part of the recommendation </w:t>
          </w:r>
          <w:r w:rsidR="0014123B" w:rsidRPr="001D72E5">
            <w:rPr>
              <w:rFonts w:asciiTheme="minorHAnsi" w:hAnsiTheme="minorHAnsi" w:cstheme="minorHAnsi"/>
              <w:szCs w:val="24"/>
              <w:lang w:val="en-GB"/>
            </w:rPr>
            <w:t xml:space="preserve">has been </w:t>
          </w:r>
          <w:r w:rsidR="007E3C1A" w:rsidRPr="001D72E5">
            <w:rPr>
              <w:rFonts w:asciiTheme="minorHAnsi" w:hAnsiTheme="minorHAnsi" w:cstheme="minorHAnsi"/>
              <w:szCs w:val="24"/>
              <w:lang w:val="en-GB"/>
            </w:rPr>
            <w:t>partly</w:t>
          </w:r>
          <w:r w:rsidR="007A5A46">
            <w:rPr>
              <w:rFonts w:asciiTheme="minorHAnsi" w:hAnsiTheme="minorHAnsi" w:cstheme="minorHAnsi"/>
              <w:szCs w:val="24"/>
              <w:lang w:val="en-GB"/>
            </w:rPr>
            <w:t xml:space="preserve"> complied with</w:t>
          </w:r>
          <w:r w:rsidR="007E3C1A" w:rsidRPr="001D72E5">
            <w:rPr>
              <w:rFonts w:asciiTheme="minorHAnsi" w:hAnsiTheme="minorHAnsi" w:cstheme="minorHAnsi"/>
              <w:szCs w:val="24"/>
              <w:lang w:val="en-GB"/>
            </w:rPr>
            <w:t>.</w:t>
          </w:r>
          <w:r w:rsidR="00807CA7" w:rsidRPr="001D72E5">
            <w:rPr>
              <w:rFonts w:asciiTheme="minorHAnsi" w:hAnsiTheme="minorHAnsi" w:cstheme="minorHAnsi"/>
              <w:szCs w:val="24"/>
              <w:lang w:val="en-GB"/>
            </w:rPr>
            <w:t xml:space="preserve"> </w:t>
          </w:r>
          <w:r w:rsidR="004E00B7" w:rsidRPr="001D72E5">
            <w:rPr>
              <w:rFonts w:asciiTheme="minorHAnsi" w:hAnsiTheme="minorHAnsi" w:cstheme="minorHAnsi"/>
              <w:szCs w:val="24"/>
              <w:lang w:val="en-GB"/>
            </w:rPr>
            <w:t xml:space="preserve">Concerning part (ii) of the recommendation, </w:t>
          </w:r>
          <w:r w:rsidR="00662DE9" w:rsidRPr="001D72E5">
            <w:rPr>
              <w:rFonts w:asciiTheme="minorHAnsi" w:hAnsiTheme="minorHAnsi" w:cstheme="minorHAnsi"/>
              <w:szCs w:val="24"/>
              <w:lang w:val="en-GB"/>
            </w:rPr>
            <w:t xml:space="preserve">it does not appear that </w:t>
          </w:r>
          <w:r w:rsidR="004E00B7" w:rsidRPr="001D72E5">
            <w:rPr>
              <w:rFonts w:asciiTheme="minorHAnsi" w:hAnsiTheme="minorHAnsi" w:cstheme="minorHAnsi"/>
              <w:szCs w:val="24"/>
              <w:lang w:val="en-GB"/>
            </w:rPr>
            <w:t>a comprehensive risk assessment of corruption prone areas</w:t>
          </w:r>
          <w:r w:rsidR="00EF6D7A">
            <w:rPr>
              <w:rFonts w:asciiTheme="minorHAnsi" w:hAnsiTheme="minorHAnsi" w:cstheme="minorHAnsi"/>
              <w:szCs w:val="24"/>
              <w:lang w:val="en-GB"/>
            </w:rPr>
            <w:t xml:space="preserve"> within the police</w:t>
          </w:r>
          <w:r w:rsidR="004E00B7" w:rsidRPr="001D72E5">
            <w:rPr>
              <w:rFonts w:asciiTheme="minorHAnsi" w:hAnsiTheme="minorHAnsi" w:cstheme="minorHAnsi"/>
              <w:szCs w:val="24"/>
              <w:lang w:val="en-GB"/>
            </w:rPr>
            <w:t xml:space="preserve"> </w:t>
          </w:r>
          <w:r w:rsidR="00662DE9" w:rsidRPr="001D72E5">
            <w:rPr>
              <w:rFonts w:asciiTheme="minorHAnsi" w:hAnsiTheme="minorHAnsi" w:cstheme="minorHAnsi"/>
              <w:szCs w:val="24"/>
              <w:lang w:val="en-GB"/>
            </w:rPr>
            <w:t xml:space="preserve">has been </w:t>
          </w:r>
          <w:r w:rsidR="00EF47D6" w:rsidRPr="001D72E5">
            <w:rPr>
              <w:rFonts w:asciiTheme="minorHAnsi" w:hAnsiTheme="minorHAnsi" w:cstheme="minorHAnsi"/>
              <w:szCs w:val="24"/>
              <w:lang w:val="en-GB"/>
            </w:rPr>
            <w:t>carried</w:t>
          </w:r>
          <w:r w:rsidR="0035020F">
            <w:rPr>
              <w:rFonts w:asciiTheme="minorHAnsi" w:hAnsiTheme="minorHAnsi" w:cstheme="minorHAnsi"/>
              <w:szCs w:val="24"/>
              <w:lang w:val="en-GB"/>
            </w:rPr>
            <w:t xml:space="preserve"> out</w:t>
          </w:r>
          <w:r w:rsidR="004E00B7" w:rsidRPr="001D72E5">
            <w:rPr>
              <w:rFonts w:asciiTheme="minorHAnsi" w:hAnsiTheme="minorHAnsi" w:cstheme="minorHAnsi"/>
              <w:szCs w:val="24"/>
              <w:lang w:val="en-GB"/>
            </w:rPr>
            <w:t>.</w:t>
          </w:r>
          <w:r w:rsidR="00D96EF7" w:rsidRPr="001D72E5">
            <w:rPr>
              <w:rFonts w:asciiTheme="minorHAnsi" w:hAnsiTheme="minorHAnsi" w:cstheme="minorHAnsi"/>
              <w:szCs w:val="24"/>
              <w:lang w:val="en-GB"/>
            </w:rPr>
            <w:t xml:space="preserve"> </w:t>
          </w:r>
          <w:r w:rsidR="006C2DC3">
            <w:rPr>
              <w:rFonts w:asciiTheme="minorHAnsi" w:hAnsiTheme="minorHAnsi" w:cstheme="minorHAnsi"/>
              <w:szCs w:val="24"/>
              <w:lang w:val="en-GB"/>
            </w:rPr>
            <w:t xml:space="preserve">The Plan mentioned above relies on a rather generic assessment of </w:t>
          </w:r>
          <w:r w:rsidR="00EF6D7A">
            <w:rPr>
              <w:rFonts w:asciiTheme="minorHAnsi" w:hAnsiTheme="minorHAnsi" w:cstheme="minorHAnsi"/>
              <w:szCs w:val="24"/>
              <w:lang w:val="en-GB"/>
            </w:rPr>
            <w:t xml:space="preserve">corruption </w:t>
          </w:r>
          <w:r w:rsidR="006C2DC3">
            <w:rPr>
              <w:rFonts w:asciiTheme="minorHAnsi" w:hAnsiTheme="minorHAnsi" w:cstheme="minorHAnsi"/>
              <w:szCs w:val="24"/>
              <w:lang w:val="en-GB"/>
            </w:rPr>
            <w:t xml:space="preserve">risks in the police (political, economic, geographical, technological, organisation and institutional), </w:t>
          </w:r>
          <w:r w:rsidR="00EF6D7A">
            <w:rPr>
              <w:rFonts w:asciiTheme="minorHAnsi" w:hAnsiTheme="minorHAnsi" w:cstheme="minorHAnsi"/>
              <w:szCs w:val="24"/>
              <w:lang w:val="en-GB"/>
            </w:rPr>
            <w:t>while</w:t>
          </w:r>
          <w:r w:rsidR="006C2DC3">
            <w:rPr>
              <w:rFonts w:asciiTheme="minorHAnsi" w:hAnsiTheme="minorHAnsi" w:cstheme="minorHAnsi"/>
              <w:szCs w:val="24"/>
              <w:lang w:val="en-GB"/>
            </w:rPr>
            <w:t xml:space="preserve"> other evidence to support the authorities’ view</w:t>
          </w:r>
          <w:r w:rsidR="00EF6D7A">
            <w:rPr>
              <w:rFonts w:asciiTheme="minorHAnsi" w:hAnsiTheme="minorHAnsi" w:cstheme="minorHAnsi"/>
              <w:szCs w:val="24"/>
              <w:lang w:val="en-GB"/>
            </w:rPr>
            <w:t xml:space="preserve"> has</w:t>
          </w:r>
          <w:r w:rsidR="00D56FCF">
            <w:rPr>
              <w:rFonts w:asciiTheme="minorHAnsi" w:hAnsiTheme="minorHAnsi" w:cstheme="minorHAnsi"/>
              <w:szCs w:val="24"/>
              <w:lang w:val="en-GB"/>
            </w:rPr>
            <w:t xml:space="preserve"> not</w:t>
          </w:r>
          <w:r w:rsidR="00EF6D7A">
            <w:rPr>
              <w:rFonts w:asciiTheme="minorHAnsi" w:hAnsiTheme="minorHAnsi" w:cstheme="minorHAnsi"/>
              <w:szCs w:val="24"/>
              <w:lang w:val="en-GB"/>
            </w:rPr>
            <w:t xml:space="preserve"> been </w:t>
          </w:r>
          <w:r w:rsidR="00D56FCF">
            <w:rPr>
              <w:rFonts w:asciiTheme="minorHAnsi" w:hAnsiTheme="minorHAnsi" w:cstheme="minorHAnsi"/>
              <w:szCs w:val="24"/>
              <w:lang w:val="en-GB"/>
            </w:rPr>
            <w:t>supplied</w:t>
          </w:r>
          <w:r w:rsidR="006C2DC3">
            <w:rPr>
              <w:rFonts w:asciiTheme="minorHAnsi" w:hAnsiTheme="minorHAnsi" w:cstheme="minorHAnsi"/>
              <w:szCs w:val="24"/>
              <w:lang w:val="en-GB"/>
            </w:rPr>
            <w:t xml:space="preserve">. </w:t>
          </w:r>
          <w:r w:rsidR="00D96EF7" w:rsidRPr="001D72E5">
            <w:rPr>
              <w:rFonts w:asciiTheme="minorHAnsi" w:hAnsiTheme="minorHAnsi" w:cstheme="minorHAnsi"/>
              <w:szCs w:val="24"/>
              <w:lang w:val="en-GB"/>
            </w:rPr>
            <w:t xml:space="preserve">This part of the recommendation is therefore not </w:t>
          </w:r>
          <w:r w:rsidR="007A5A46">
            <w:rPr>
              <w:rFonts w:asciiTheme="minorHAnsi" w:hAnsiTheme="minorHAnsi" w:cstheme="minorHAnsi"/>
              <w:szCs w:val="24"/>
              <w:lang w:val="en-GB"/>
            </w:rPr>
            <w:t>implemented</w:t>
          </w:r>
          <w:r w:rsidR="00D96EF7" w:rsidRPr="001D72E5">
            <w:rPr>
              <w:rFonts w:asciiTheme="minorHAnsi" w:hAnsiTheme="minorHAnsi" w:cstheme="minorHAnsi"/>
              <w:szCs w:val="24"/>
              <w:lang w:val="en-GB"/>
            </w:rPr>
            <w:t>.</w:t>
          </w:r>
        </w:p>
        <w:p w14:paraId="69A84B3B" w14:textId="77777777" w:rsidR="004E00B7" w:rsidRPr="001D72E5" w:rsidRDefault="004E00B7" w:rsidP="004E00B7">
          <w:pPr>
            <w:pStyle w:val="question"/>
            <w:numPr>
              <w:ilvl w:val="0"/>
              <w:numId w:val="0"/>
            </w:numPr>
            <w:contextualSpacing/>
            <w:rPr>
              <w:rFonts w:asciiTheme="minorHAnsi" w:hAnsiTheme="minorHAnsi" w:cstheme="minorHAnsi"/>
              <w:szCs w:val="24"/>
              <w:lang w:val="en-GB"/>
            </w:rPr>
          </w:pPr>
        </w:p>
        <w:p w14:paraId="2DC5DFBB" w14:textId="69E0A3B8" w:rsidR="00787268" w:rsidRPr="001D72E5" w:rsidRDefault="00C46308" w:rsidP="002126D2">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787268"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787268"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787268" w:rsidRPr="001D72E5">
            <w:rPr>
              <w:rFonts w:asciiTheme="minorHAnsi" w:hAnsiTheme="minorHAnsi" w:cstheme="minorHAnsi"/>
              <w:szCs w:val="24"/>
              <w:u w:val="single"/>
              <w:lang w:val="en-GB"/>
            </w:rPr>
            <w:t xml:space="preserve"> x</w:t>
          </w:r>
          <w:r w:rsidR="005D3C58" w:rsidRPr="001D72E5">
            <w:rPr>
              <w:rFonts w:asciiTheme="minorHAnsi" w:hAnsiTheme="minorHAnsi" w:cstheme="minorHAnsi"/>
              <w:szCs w:val="24"/>
              <w:u w:val="single"/>
              <w:lang w:val="en-GB"/>
            </w:rPr>
            <w:t>i</w:t>
          </w:r>
          <w:r w:rsidR="00787268" w:rsidRPr="001D72E5">
            <w:rPr>
              <w:rFonts w:asciiTheme="minorHAnsi" w:hAnsiTheme="minorHAnsi" w:cstheme="minorHAnsi"/>
              <w:szCs w:val="24"/>
              <w:u w:val="single"/>
              <w:lang w:val="en-GB"/>
            </w:rPr>
            <w:t>i</w:t>
          </w:r>
          <w:r w:rsidR="000A1B6D" w:rsidRPr="001D72E5">
            <w:rPr>
              <w:rFonts w:asciiTheme="minorHAnsi" w:hAnsiTheme="minorHAnsi" w:cstheme="minorHAnsi"/>
              <w:szCs w:val="24"/>
              <w:u w:val="single"/>
              <w:lang w:val="en-GB"/>
            </w:rPr>
            <w:t xml:space="preserve"> has been </w:t>
          </w:r>
          <w:r w:rsidR="00EF47D6" w:rsidRPr="001D72E5">
            <w:rPr>
              <w:rFonts w:asciiTheme="minorHAnsi" w:hAnsiTheme="minorHAnsi" w:cstheme="minorHAnsi"/>
              <w:szCs w:val="24"/>
              <w:u w:val="single"/>
              <w:lang w:val="en-GB"/>
            </w:rPr>
            <w:t xml:space="preserve">partly </w:t>
          </w:r>
          <w:r w:rsidR="000A1B6D" w:rsidRPr="001D72E5">
            <w:rPr>
              <w:rFonts w:asciiTheme="minorHAnsi" w:hAnsiTheme="minorHAnsi" w:cstheme="minorHAnsi"/>
              <w:szCs w:val="24"/>
              <w:u w:val="single"/>
              <w:lang w:val="en-GB"/>
            </w:rPr>
            <w:t>implemented</w:t>
          </w:r>
          <w:r w:rsidR="000A1B6D" w:rsidRPr="001D72E5">
            <w:rPr>
              <w:rFonts w:asciiTheme="minorHAnsi" w:hAnsiTheme="minorHAnsi" w:cstheme="minorHAnsi"/>
              <w:szCs w:val="24"/>
              <w:lang w:val="en-GB"/>
            </w:rPr>
            <w:t>.</w:t>
          </w:r>
        </w:p>
        <w:p w14:paraId="1B24C1CF"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p w14:paraId="6C2BD081" w14:textId="14C5BB59" w:rsidR="00787268" w:rsidRPr="001D72E5" w:rsidRDefault="00787268" w:rsidP="00B927AE">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Pr="001D72E5">
            <w:rPr>
              <w:rFonts w:asciiTheme="minorHAnsi" w:hAnsiTheme="minorHAnsi" w:cstheme="minorHAnsi"/>
              <w:b/>
              <w:sz w:val="24"/>
              <w:szCs w:val="24"/>
              <w:lang w:val="en-GB"/>
            </w:rPr>
            <w:t xml:space="preserve"> xii</w:t>
          </w:r>
          <w:r w:rsidR="005D3C58" w:rsidRPr="001D72E5">
            <w:rPr>
              <w:rFonts w:asciiTheme="minorHAnsi" w:hAnsiTheme="minorHAnsi" w:cstheme="minorHAnsi"/>
              <w:b/>
              <w:sz w:val="24"/>
              <w:szCs w:val="24"/>
              <w:lang w:val="en-GB"/>
            </w:rPr>
            <w:t>i</w:t>
          </w:r>
          <w:r w:rsidRPr="001D72E5">
            <w:rPr>
              <w:rFonts w:asciiTheme="minorHAnsi" w:hAnsiTheme="minorHAnsi" w:cstheme="minorHAnsi"/>
              <w:b/>
              <w:sz w:val="24"/>
              <w:szCs w:val="24"/>
              <w:lang w:val="en-GB"/>
            </w:rPr>
            <w:t>.</w:t>
          </w:r>
        </w:p>
        <w:p w14:paraId="67EAC871" w14:textId="77777777" w:rsidR="00787268" w:rsidRPr="001D72E5" w:rsidRDefault="00787268" w:rsidP="00B927AE">
          <w:pPr>
            <w:pStyle w:val="Normalrappo"/>
            <w:keepNext/>
            <w:widowControl/>
            <w:tabs>
              <w:tab w:val="clear" w:pos="-720"/>
              <w:tab w:val="left" w:pos="567"/>
            </w:tabs>
            <w:suppressAutoHyphens w:val="0"/>
            <w:contextualSpacing/>
            <w:rPr>
              <w:rFonts w:asciiTheme="minorHAnsi" w:hAnsiTheme="minorHAnsi" w:cstheme="minorHAnsi"/>
              <w:iCs/>
              <w:spacing w:val="0"/>
              <w:szCs w:val="24"/>
              <w:lang w:val="en-GB"/>
            </w:rPr>
          </w:pPr>
        </w:p>
        <w:p w14:paraId="35188053" w14:textId="6F139185" w:rsidR="00787268" w:rsidRPr="001C0093" w:rsidRDefault="00E91702" w:rsidP="002126D2">
          <w:pPr>
            <w:numPr>
              <w:ilvl w:val="0"/>
              <w:numId w:val="14"/>
            </w:numPr>
            <w:tabs>
              <w:tab w:val="left" w:pos="567"/>
            </w:tabs>
            <w:spacing w:after="0" w:line="240" w:lineRule="auto"/>
            <w:contextualSpacing/>
            <w:jc w:val="both"/>
            <w:rPr>
              <w:rFonts w:asciiTheme="minorHAnsi" w:hAnsiTheme="minorHAnsi" w:cstheme="minorHAnsi"/>
              <w:bCs/>
              <w:i/>
              <w:iCs/>
              <w:sz w:val="24"/>
              <w:szCs w:val="24"/>
              <w:lang w:val="en-US"/>
            </w:rPr>
          </w:pPr>
          <w:r w:rsidRPr="001D72E5">
            <w:rPr>
              <w:rFonts w:asciiTheme="minorHAnsi" w:hAnsiTheme="minorHAnsi" w:cstheme="minorHAnsi"/>
              <w:i/>
              <w:sz w:val="24"/>
              <w:szCs w:val="24"/>
              <w:lang w:val="en-GB"/>
            </w:rPr>
            <w:t>GRECO recommended</w:t>
          </w:r>
          <w:r w:rsidR="009E489A" w:rsidRPr="001D72E5">
            <w:rPr>
              <w:rFonts w:asciiTheme="minorHAnsi" w:hAnsiTheme="minorHAnsi" w:cstheme="minorHAnsi"/>
              <w:b/>
              <w:sz w:val="24"/>
              <w:szCs w:val="24"/>
              <w:lang w:val="en-GB"/>
            </w:rPr>
            <w:t xml:space="preserve"> </w:t>
          </w:r>
          <w:r w:rsidR="009E489A" w:rsidRPr="001D72E5">
            <w:rPr>
              <w:rFonts w:asciiTheme="minorHAnsi" w:hAnsiTheme="minorHAnsi" w:cstheme="minorHAnsi"/>
              <w:i/>
              <w:sz w:val="24"/>
              <w:szCs w:val="24"/>
              <w:lang w:val="en-GB"/>
            </w:rPr>
            <w:t xml:space="preserve">that </w:t>
          </w:r>
          <w:r w:rsidR="00DB7835" w:rsidRPr="001D72E5">
            <w:rPr>
              <w:rFonts w:asciiTheme="minorHAnsi" w:hAnsiTheme="minorHAnsi" w:cstheme="minorHAnsi"/>
              <w:i/>
              <w:sz w:val="24"/>
              <w:szCs w:val="24"/>
              <w:lang w:val="en-GB"/>
            </w:rPr>
            <w:t>(i) the Code of Ethics for Police Officers is updated and covers in detail all relevant integrity matters (such as conflict of interest, gifts, contacts with third parties, outside activities, the handling of confidential information), supplemented with a manual or handbook illustrating all issues and risk areas with concrete examples; (ii) the Code of Ethics be made known to the public</w:t>
          </w:r>
          <w:r w:rsidR="00DB7835" w:rsidRPr="0002689C">
            <w:rPr>
              <w:rFonts w:asciiTheme="minorHAnsi" w:hAnsiTheme="minorHAnsi" w:cstheme="minorHAnsi"/>
              <w:bCs/>
              <w:sz w:val="24"/>
              <w:szCs w:val="24"/>
              <w:lang w:val="en-GB"/>
            </w:rPr>
            <w:t>.</w:t>
          </w:r>
        </w:p>
        <w:p w14:paraId="07FFD1DD" w14:textId="77777777" w:rsidR="00787268" w:rsidRPr="001D72E5" w:rsidRDefault="00787268" w:rsidP="008D2651">
          <w:pPr>
            <w:pStyle w:val="question"/>
            <w:numPr>
              <w:ilvl w:val="0"/>
              <w:numId w:val="0"/>
            </w:numPr>
            <w:contextualSpacing/>
            <w:rPr>
              <w:rFonts w:asciiTheme="minorHAnsi" w:hAnsiTheme="minorHAnsi" w:cstheme="minorHAnsi"/>
              <w:szCs w:val="24"/>
              <w:lang w:val="en-US"/>
            </w:rPr>
          </w:pPr>
        </w:p>
        <w:p w14:paraId="4A259458" w14:textId="1BA451DE" w:rsidR="00BD3079" w:rsidRPr="001D72E5" w:rsidRDefault="003B0DBE" w:rsidP="00ED6827">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sidRPr="001D72E5">
            <w:rPr>
              <w:rFonts w:asciiTheme="minorHAnsi" w:eastAsia="Times New Roman" w:hAnsiTheme="minorHAnsi" w:cstheme="minorHAnsi"/>
              <w:sz w:val="24"/>
              <w:szCs w:val="24"/>
              <w:u w:val="single"/>
              <w:lang w:val="en-GB"/>
            </w:rPr>
            <w:t xml:space="preserve">The </w:t>
          </w:r>
          <w:r w:rsidR="00DB7835" w:rsidRPr="001D72E5">
            <w:rPr>
              <w:rFonts w:asciiTheme="minorHAnsi" w:eastAsia="Times New Roman" w:hAnsiTheme="minorHAnsi" w:cstheme="minorHAnsi"/>
              <w:sz w:val="24"/>
              <w:szCs w:val="24"/>
              <w:u w:val="single"/>
              <w:lang w:val="en-GB"/>
            </w:rPr>
            <w:t>Croatian</w:t>
          </w:r>
          <w:r w:rsidRPr="001D72E5">
            <w:rPr>
              <w:rFonts w:asciiTheme="minorHAnsi" w:eastAsia="Times New Roman" w:hAnsiTheme="minorHAnsi" w:cstheme="minorHAnsi"/>
              <w:sz w:val="24"/>
              <w:szCs w:val="24"/>
              <w:u w:val="single"/>
              <w:lang w:val="en-GB"/>
            </w:rPr>
            <w:t xml:space="preserve"> authorities</w:t>
          </w:r>
          <w:r w:rsidRPr="001D72E5">
            <w:rPr>
              <w:rFonts w:asciiTheme="minorHAnsi" w:eastAsia="Times New Roman" w:hAnsiTheme="minorHAnsi" w:cstheme="minorHAnsi"/>
              <w:sz w:val="24"/>
              <w:szCs w:val="24"/>
              <w:lang w:val="en-GB"/>
            </w:rPr>
            <w:t xml:space="preserve"> </w:t>
          </w:r>
          <w:r w:rsidR="00087448" w:rsidRPr="001D72E5">
            <w:rPr>
              <w:rFonts w:asciiTheme="minorHAnsi" w:eastAsia="Times New Roman" w:hAnsiTheme="minorHAnsi" w:cstheme="minorHAnsi"/>
              <w:sz w:val="24"/>
              <w:szCs w:val="24"/>
              <w:lang w:val="en-GB"/>
            </w:rPr>
            <w:t xml:space="preserve">report that, </w:t>
          </w:r>
          <w:proofErr w:type="gramStart"/>
          <w:r w:rsidR="00ED6827" w:rsidRPr="001D72E5">
            <w:rPr>
              <w:rFonts w:asciiTheme="minorHAnsi" w:eastAsia="Times New Roman" w:hAnsiTheme="minorHAnsi" w:cstheme="minorHAnsi"/>
              <w:sz w:val="24"/>
              <w:szCs w:val="24"/>
              <w:lang w:val="en-GB"/>
            </w:rPr>
            <w:t>i</w:t>
          </w:r>
          <w:r w:rsidR="00BD3079" w:rsidRPr="001D72E5">
            <w:rPr>
              <w:rFonts w:asciiTheme="minorHAnsi" w:hAnsiTheme="minorHAnsi" w:cstheme="minorHAnsi"/>
              <w:sz w:val="24"/>
              <w:szCs w:val="24"/>
              <w:lang w:val="en-GB" w:eastAsia="hr-HR"/>
            </w:rPr>
            <w:t>n order to</w:t>
          </w:r>
          <w:proofErr w:type="gramEnd"/>
          <w:r w:rsidR="00BD3079" w:rsidRPr="001D72E5">
            <w:rPr>
              <w:rFonts w:asciiTheme="minorHAnsi" w:hAnsiTheme="minorHAnsi" w:cstheme="minorHAnsi"/>
              <w:sz w:val="24"/>
              <w:szCs w:val="24"/>
              <w:lang w:val="en-GB" w:eastAsia="hr-HR"/>
            </w:rPr>
            <w:t xml:space="preserve"> improve the </w:t>
          </w:r>
          <w:r w:rsidR="00C46F7C" w:rsidRPr="001D72E5">
            <w:rPr>
              <w:rFonts w:asciiTheme="minorHAnsi" w:hAnsiTheme="minorHAnsi" w:cstheme="minorHAnsi"/>
              <w:sz w:val="24"/>
              <w:szCs w:val="24"/>
              <w:lang w:val="en-GB" w:eastAsia="hr-HR"/>
            </w:rPr>
            <w:t xml:space="preserve">existing </w:t>
          </w:r>
          <w:r w:rsidR="00BD3079" w:rsidRPr="001D72E5">
            <w:rPr>
              <w:rFonts w:asciiTheme="minorHAnsi" w:hAnsiTheme="minorHAnsi" w:cstheme="minorHAnsi"/>
              <w:sz w:val="24"/>
              <w:szCs w:val="24"/>
              <w:lang w:val="en-GB" w:eastAsia="hr-HR"/>
            </w:rPr>
            <w:t xml:space="preserve">framework which defines ethical standards and values </w:t>
          </w:r>
          <w:r w:rsidR="00A744C4">
            <w:rPr>
              <w:rFonts w:asciiTheme="minorHAnsi" w:hAnsiTheme="minorHAnsi" w:cstheme="minorHAnsi"/>
              <w:sz w:val="24"/>
              <w:szCs w:val="24"/>
              <w:lang w:val="en-GB" w:eastAsia="hr-HR"/>
            </w:rPr>
            <w:t>of</w:t>
          </w:r>
          <w:r w:rsidR="001C0093">
            <w:rPr>
              <w:rFonts w:asciiTheme="minorHAnsi" w:hAnsiTheme="minorHAnsi" w:cstheme="minorHAnsi"/>
              <w:sz w:val="24"/>
              <w:szCs w:val="24"/>
              <w:lang w:val="en-GB" w:eastAsia="hr-HR"/>
            </w:rPr>
            <w:t xml:space="preserve"> the police</w:t>
          </w:r>
          <w:r w:rsidR="00BD3079" w:rsidRPr="001D72E5">
            <w:rPr>
              <w:rFonts w:asciiTheme="minorHAnsi" w:hAnsiTheme="minorHAnsi" w:cstheme="minorHAnsi"/>
              <w:sz w:val="24"/>
              <w:szCs w:val="24"/>
              <w:lang w:val="en-GB" w:eastAsia="hr-HR"/>
            </w:rPr>
            <w:t xml:space="preserve">, the Ministry of the Interior has </w:t>
          </w:r>
          <w:r w:rsidR="00661FBC" w:rsidRPr="001D72E5">
            <w:rPr>
              <w:rFonts w:asciiTheme="minorHAnsi" w:hAnsiTheme="minorHAnsi" w:cstheme="minorHAnsi"/>
              <w:sz w:val="24"/>
              <w:szCs w:val="24"/>
              <w:lang w:val="en-GB" w:eastAsia="hr-HR"/>
            </w:rPr>
            <w:t>prepared a n</w:t>
          </w:r>
          <w:r w:rsidR="00656680" w:rsidRPr="001D72E5">
            <w:rPr>
              <w:rFonts w:asciiTheme="minorHAnsi" w:hAnsiTheme="minorHAnsi" w:cstheme="minorHAnsi"/>
              <w:sz w:val="24"/>
              <w:szCs w:val="24"/>
              <w:lang w:val="en-GB" w:eastAsia="hr-HR"/>
            </w:rPr>
            <w:t>e</w:t>
          </w:r>
          <w:r w:rsidR="00661FBC" w:rsidRPr="001D72E5">
            <w:rPr>
              <w:rFonts w:asciiTheme="minorHAnsi" w:hAnsiTheme="minorHAnsi" w:cstheme="minorHAnsi"/>
              <w:sz w:val="24"/>
              <w:szCs w:val="24"/>
              <w:lang w:val="en-GB" w:eastAsia="hr-HR"/>
            </w:rPr>
            <w:t xml:space="preserve">w draft </w:t>
          </w:r>
          <w:r w:rsidR="00BD3079" w:rsidRPr="001D72E5">
            <w:rPr>
              <w:rFonts w:asciiTheme="minorHAnsi" w:hAnsiTheme="minorHAnsi" w:cstheme="minorHAnsi"/>
              <w:sz w:val="24"/>
              <w:szCs w:val="24"/>
              <w:lang w:val="en-GB" w:eastAsia="hr-HR"/>
            </w:rPr>
            <w:t>Code of Ethics for Police Officers</w:t>
          </w:r>
          <w:r w:rsidR="00BA1B7E">
            <w:rPr>
              <w:rFonts w:asciiTheme="minorHAnsi" w:hAnsiTheme="minorHAnsi" w:cstheme="minorHAnsi"/>
              <w:sz w:val="24"/>
              <w:szCs w:val="24"/>
              <w:lang w:val="en-GB" w:eastAsia="hr-HR"/>
            </w:rPr>
            <w:t xml:space="preserve"> (available to GRECO)</w:t>
          </w:r>
          <w:r w:rsidR="00646B8C">
            <w:rPr>
              <w:rFonts w:asciiTheme="minorHAnsi" w:hAnsiTheme="minorHAnsi" w:cstheme="minorHAnsi"/>
              <w:sz w:val="24"/>
              <w:szCs w:val="24"/>
              <w:lang w:val="en-GB" w:eastAsia="hr-HR"/>
            </w:rPr>
            <w:t xml:space="preserve">, with involvement of </w:t>
          </w:r>
          <w:r w:rsidR="006C2DC3">
            <w:rPr>
              <w:rFonts w:asciiTheme="minorHAnsi" w:hAnsiTheme="minorHAnsi" w:cstheme="minorHAnsi"/>
              <w:sz w:val="24"/>
              <w:szCs w:val="24"/>
              <w:lang w:val="en-GB" w:eastAsia="hr-HR"/>
            </w:rPr>
            <w:t>all</w:t>
          </w:r>
          <w:r w:rsidR="003A5E6D">
            <w:rPr>
              <w:rFonts w:asciiTheme="minorHAnsi" w:hAnsiTheme="minorHAnsi" w:cstheme="minorHAnsi"/>
              <w:sz w:val="24"/>
              <w:szCs w:val="24"/>
              <w:lang w:val="en-GB" w:eastAsia="hr-HR"/>
            </w:rPr>
            <w:t xml:space="preserve"> </w:t>
          </w:r>
          <w:r w:rsidR="00646B8C">
            <w:rPr>
              <w:rFonts w:asciiTheme="minorHAnsi" w:hAnsiTheme="minorHAnsi" w:cstheme="minorHAnsi"/>
              <w:sz w:val="24"/>
              <w:szCs w:val="24"/>
              <w:lang w:val="en-GB" w:eastAsia="hr-HR"/>
            </w:rPr>
            <w:t xml:space="preserve">relevant stakeholders, including trade unions. </w:t>
          </w:r>
          <w:r w:rsidR="00BD3079" w:rsidRPr="001D72E5">
            <w:rPr>
              <w:rFonts w:asciiTheme="minorHAnsi" w:hAnsiTheme="minorHAnsi" w:cstheme="minorHAnsi"/>
              <w:sz w:val="24"/>
              <w:szCs w:val="24"/>
              <w:lang w:val="en-GB" w:eastAsia="hr-HR"/>
            </w:rPr>
            <w:t xml:space="preserve">The </w:t>
          </w:r>
          <w:r w:rsidR="0006672A" w:rsidRPr="001D72E5">
            <w:rPr>
              <w:rFonts w:asciiTheme="minorHAnsi" w:hAnsiTheme="minorHAnsi" w:cstheme="minorHAnsi"/>
              <w:sz w:val="24"/>
              <w:szCs w:val="24"/>
              <w:lang w:val="en-GB" w:eastAsia="hr-HR"/>
            </w:rPr>
            <w:t xml:space="preserve">draft </w:t>
          </w:r>
          <w:r w:rsidR="00BD3079" w:rsidRPr="001D72E5">
            <w:rPr>
              <w:rFonts w:asciiTheme="minorHAnsi" w:hAnsiTheme="minorHAnsi" w:cstheme="minorHAnsi"/>
              <w:sz w:val="24"/>
              <w:szCs w:val="24"/>
              <w:lang w:val="en-GB" w:eastAsia="hr-HR"/>
            </w:rPr>
            <w:t xml:space="preserve">Code </w:t>
          </w:r>
          <w:r w:rsidR="001C0093">
            <w:rPr>
              <w:rFonts w:asciiTheme="minorHAnsi" w:hAnsiTheme="minorHAnsi" w:cstheme="minorHAnsi"/>
              <w:sz w:val="24"/>
              <w:szCs w:val="24"/>
              <w:lang w:val="en-GB" w:eastAsia="hr-HR"/>
            </w:rPr>
            <w:t>foresees an obligation on</w:t>
          </w:r>
          <w:r w:rsidR="001C0093" w:rsidRPr="001D72E5">
            <w:rPr>
              <w:rFonts w:asciiTheme="minorHAnsi" w:hAnsiTheme="minorHAnsi" w:cstheme="minorHAnsi"/>
              <w:sz w:val="24"/>
              <w:szCs w:val="24"/>
              <w:lang w:val="en-GB" w:eastAsia="hr-HR"/>
            </w:rPr>
            <w:t xml:space="preserve"> </w:t>
          </w:r>
          <w:r w:rsidR="00ED6827" w:rsidRPr="001D72E5">
            <w:rPr>
              <w:rFonts w:asciiTheme="minorHAnsi" w:hAnsiTheme="minorHAnsi" w:cstheme="minorHAnsi"/>
              <w:sz w:val="24"/>
              <w:szCs w:val="24"/>
              <w:lang w:val="en-GB" w:eastAsia="hr-HR"/>
            </w:rPr>
            <w:t>police officers</w:t>
          </w:r>
          <w:r w:rsidR="00BD3079" w:rsidRPr="001D72E5">
            <w:rPr>
              <w:rFonts w:asciiTheme="minorHAnsi" w:hAnsiTheme="minorHAnsi" w:cstheme="minorHAnsi"/>
              <w:sz w:val="24"/>
              <w:szCs w:val="24"/>
              <w:lang w:val="en-GB" w:eastAsia="hr-HR"/>
            </w:rPr>
            <w:t xml:space="preserve"> to respect </w:t>
          </w:r>
          <w:r w:rsidR="00BD3079" w:rsidRPr="009E331D">
            <w:rPr>
              <w:rFonts w:asciiTheme="minorHAnsi" w:hAnsiTheme="minorHAnsi" w:cstheme="minorHAnsi"/>
              <w:sz w:val="24"/>
              <w:szCs w:val="24"/>
              <w:lang w:val="en-GB" w:eastAsia="hr-HR"/>
            </w:rPr>
            <w:t>integrity</w:t>
          </w:r>
          <w:r w:rsidR="001C0093" w:rsidRPr="009E331D">
            <w:rPr>
              <w:rFonts w:asciiTheme="minorHAnsi" w:hAnsiTheme="minorHAnsi" w:cstheme="minorHAnsi"/>
              <w:sz w:val="24"/>
              <w:szCs w:val="24"/>
              <w:lang w:val="en-GB" w:eastAsia="hr-HR"/>
            </w:rPr>
            <w:t xml:space="preserve"> standards</w:t>
          </w:r>
          <w:r w:rsidR="00BD3079" w:rsidRPr="009E331D">
            <w:rPr>
              <w:rFonts w:asciiTheme="minorHAnsi" w:hAnsiTheme="minorHAnsi" w:cstheme="minorHAnsi"/>
              <w:sz w:val="24"/>
              <w:szCs w:val="24"/>
              <w:lang w:val="en-GB" w:eastAsia="hr-HR"/>
            </w:rPr>
            <w:t xml:space="preserve"> and</w:t>
          </w:r>
          <w:r w:rsidR="00BD3079" w:rsidRPr="001D72E5">
            <w:rPr>
              <w:rFonts w:asciiTheme="minorHAnsi" w:hAnsiTheme="minorHAnsi" w:cstheme="minorHAnsi"/>
              <w:sz w:val="24"/>
              <w:szCs w:val="24"/>
              <w:lang w:val="en-GB" w:eastAsia="hr-HR"/>
            </w:rPr>
            <w:t xml:space="preserve"> </w:t>
          </w:r>
          <w:r w:rsidR="001C0093">
            <w:rPr>
              <w:rFonts w:asciiTheme="minorHAnsi" w:hAnsiTheme="minorHAnsi" w:cstheme="minorHAnsi"/>
              <w:sz w:val="24"/>
              <w:szCs w:val="24"/>
              <w:lang w:val="en-GB" w:eastAsia="hr-HR"/>
            </w:rPr>
            <w:t xml:space="preserve">the </w:t>
          </w:r>
          <w:r w:rsidR="00BD3079" w:rsidRPr="001D72E5">
            <w:rPr>
              <w:rFonts w:asciiTheme="minorHAnsi" w:hAnsiTheme="minorHAnsi" w:cstheme="minorHAnsi"/>
              <w:sz w:val="24"/>
              <w:szCs w:val="24"/>
              <w:lang w:val="en-GB" w:eastAsia="hr-HR"/>
            </w:rPr>
            <w:t>dignity of citizens during police actions</w:t>
          </w:r>
          <w:r w:rsidR="00ED6827" w:rsidRPr="001D72E5">
            <w:rPr>
              <w:rFonts w:asciiTheme="minorHAnsi" w:hAnsiTheme="minorHAnsi" w:cstheme="minorHAnsi"/>
              <w:sz w:val="24"/>
              <w:szCs w:val="24"/>
              <w:lang w:val="en-GB" w:eastAsia="hr-HR"/>
            </w:rPr>
            <w:t xml:space="preserve"> </w:t>
          </w:r>
          <w:r w:rsidR="001C0093">
            <w:rPr>
              <w:rFonts w:asciiTheme="minorHAnsi" w:hAnsiTheme="minorHAnsi" w:cstheme="minorHAnsi"/>
              <w:sz w:val="24"/>
              <w:szCs w:val="24"/>
              <w:lang w:val="en-GB" w:eastAsia="hr-HR"/>
            </w:rPr>
            <w:t>while at the same time</w:t>
          </w:r>
          <w:r w:rsidR="00ED6827" w:rsidRPr="001D72E5">
            <w:rPr>
              <w:rFonts w:asciiTheme="minorHAnsi" w:hAnsiTheme="minorHAnsi" w:cstheme="minorHAnsi"/>
              <w:sz w:val="24"/>
              <w:szCs w:val="24"/>
              <w:lang w:val="en-GB" w:eastAsia="hr-HR"/>
            </w:rPr>
            <w:t xml:space="preserve"> </w:t>
          </w:r>
          <w:r w:rsidR="001C0093">
            <w:rPr>
              <w:rFonts w:asciiTheme="minorHAnsi" w:hAnsiTheme="minorHAnsi" w:cstheme="minorHAnsi"/>
              <w:sz w:val="24"/>
              <w:szCs w:val="24"/>
              <w:lang w:val="en-GB" w:eastAsia="hr-HR"/>
            </w:rPr>
            <w:t>establishing</w:t>
          </w:r>
          <w:r w:rsidR="00BD3079" w:rsidRPr="001D72E5">
            <w:rPr>
              <w:rFonts w:asciiTheme="minorHAnsi" w:hAnsiTheme="minorHAnsi" w:cstheme="minorHAnsi"/>
              <w:sz w:val="24"/>
              <w:szCs w:val="24"/>
              <w:lang w:val="en-GB" w:eastAsia="hr-HR"/>
            </w:rPr>
            <w:t xml:space="preserve"> the right of police officers to be protected against all forms of harassment</w:t>
          </w:r>
          <w:r w:rsidR="00661FBC" w:rsidRPr="001D72E5">
            <w:rPr>
              <w:rStyle w:val="Referencafusnote"/>
              <w:rFonts w:asciiTheme="minorHAnsi" w:hAnsiTheme="minorHAnsi" w:cstheme="minorHAnsi"/>
              <w:sz w:val="24"/>
              <w:szCs w:val="24"/>
              <w:lang w:val="en-GB" w:eastAsia="hr-HR"/>
            </w:rPr>
            <w:footnoteReference w:id="5"/>
          </w:r>
          <w:r w:rsidR="00BD3079" w:rsidRPr="001D72E5">
            <w:rPr>
              <w:rFonts w:asciiTheme="minorHAnsi" w:hAnsiTheme="minorHAnsi" w:cstheme="minorHAnsi"/>
              <w:sz w:val="24"/>
              <w:szCs w:val="24"/>
              <w:lang w:val="en-GB" w:eastAsia="hr-HR"/>
            </w:rPr>
            <w:t xml:space="preserve">. Special emphasis is placed on dignity and </w:t>
          </w:r>
          <w:r w:rsidR="001C0093">
            <w:rPr>
              <w:rFonts w:asciiTheme="minorHAnsi" w:hAnsiTheme="minorHAnsi" w:cstheme="minorHAnsi"/>
              <w:sz w:val="24"/>
              <w:szCs w:val="24"/>
              <w:lang w:val="en-GB" w:eastAsia="hr-HR"/>
            </w:rPr>
            <w:t>on</w:t>
          </w:r>
          <w:r w:rsidR="00BD3079" w:rsidRPr="001D72E5">
            <w:rPr>
              <w:rFonts w:asciiTheme="minorHAnsi" w:hAnsiTheme="minorHAnsi" w:cstheme="minorHAnsi"/>
              <w:sz w:val="24"/>
              <w:szCs w:val="24"/>
              <w:lang w:val="en-GB" w:eastAsia="hr-HR"/>
            </w:rPr>
            <w:t xml:space="preserve"> conduct both on and off duty since public perception</w:t>
          </w:r>
          <w:r w:rsidR="001C0093">
            <w:rPr>
              <w:rFonts w:asciiTheme="minorHAnsi" w:hAnsiTheme="minorHAnsi" w:cstheme="minorHAnsi"/>
              <w:sz w:val="24"/>
              <w:szCs w:val="24"/>
              <w:lang w:val="en-GB" w:eastAsia="hr-HR"/>
            </w:rPr>
            <w:t>s</w:t>
          </w:r>
          <w:r w:rsidR="00BD3079" w:rsidRPr="001D72E5">
            <w:rPr>
              <w:rFonts w:asciiTheme="minorHAnsi" w:hAnsiTheme="minorHAnsi" w:cstheme="minorHAnsi"/>
              <w:sz w:val="24"/>
              <w:szCs w:val="24"/>
              <w:lang w:val="en-GB" w:eastAsia="hr-HR"/>
            </w:rPr>
            <w:t xml:space="preserve"> of the police </w:t>
          </w:r>
          <w:proofErr w:type="gramStart"/>
          <w:r w:rsidR="00BD3079" w:rsidRPr="001D72E5">
            <w:rPr>
              <w:rFonts w:asciiTheme="minorHAnsi" w:hAnsiTheme="minorHAnsi" w:cstheme="minorHAnsi"/>
              <w:sz w:val="24"/>
              <w:szCs w:val="24"/>
              <w:lang w:val="en-GB" w:eastAsia="hr-HR"/>
            </w:rPr>
            <w:t xml:space="preserve">as a </w:t>
          </w:r>
          <w:r w:rsidR="001C0093">
            <w:rPr>
              <w:rFonts w:asciiTheme="minorHAnsi" w:hAnsiTheme="minorHAnsi" w:cstheme="minorHAnsi"/>
              <w:sz w:val="24"/>
              <w:szCs w:val="24"/>
              <w:lang w:val="en-GB" w:eastAsia="hr-HR"/>
            </w:rPr>
            <w:t>whole</w:t>
          </w:r>
          <w:r w:rsidR="001C0093" w:rsidRPr="001D72E5">
            <w:rPr>
              <w:rFonts w:asciiTheme="minorHAnsi" w:hAnsiTheme="minorHAnsi" w:cstheme="minorHAnsi"/>
              <w:sz w:val="24"/>
              <w:szCs w:val="24"/>
              <w:lang w:val="en-GB" w:eastAsia="hr-HR"/>
            </w:rPr>
            <w:t xml:space="preserve"> </w:t>
          </w:r>
          <w:r w:rsidR="00BD3079" w:rsidRPr="001D72E5">
            <w:rPr>
              <w:rFonts w:asciiTheme="minorHAnsi" w:hAnsiTheme="minorHAnsi" w:cstheme="minorHAnsi"/>
              <w:sz w:val="24"/>
              <w:szCs w:val="24"/>
              <w:lang w:val="en-GB" w:eastAsia="hr-HR"/>
            </w:rPr>
            <w:t>is</w:t>
          </w:r>
          <w:proofErr w:type="gramEnd"/>
          <w:r w:rsidR="00BD3079" w:rsidRPr="001D72E5">
            <w:rPr>
              <w:rFonts w:asciiTheme="minorHAnsi" w:hAnsiTheme="minorHAnsi" w:cstheme="minorHAnsi"/>
              <w:sz w:val="24"/>
              <w:szCs w:val="24"/>
              <w:lang w:val="en-GB" w:eastAsia="hr-HR"/>
            </w:rPr>
            <w:t xml:space="preserve"> also </w:t>
          </w:r>
          <w:r w:rsidR="00C46F7C" w:rsidRPr="001D72E5">
            <w:rPr>
              <w:rFonts w:asciiTheme="minorHAnsi" w:hAnsiTheme="minorHAnsi" w:cstheme="minorHAnsi"/>
              <w:sz w:val="24"/>
              <w:szCs w:val="24"/>
              <w:lang w:val="en-GB" w:eastAsia="hr-HR"/>
            </w:rPr>
            <w:t xml:space="preserve">premised on </w:t>
          </w:r>
          <w:r w:rsidR="00534F21">
            <w:rPr>
              <w:rFonts w:asciiTheme="minorHAnsi" w:hAnsiTheme="minorHAnsi" w:cstheme="minorHAnsi"/>
              <w:sz w:val="24"/>
              <w:szCs w:val="24"/>
              <w:lang w:val="en-GB" w:eastAsia="hr-HR"/>
            </w:rPr>
            <w:t>how the</w:t>
          </w:r>
          <w:r w:rsidR="00BD3079" w:rsidRPr="001D72E5">
            <w:rPr>
              <w:rFonts w:asciiTheme="minorHAnsi" w:hAnsiTheme="minorHAnsi" w:cstheme="minorHAnsi"/>
              <w:sz w:val="24"/>
              <w:szCs w:val="24"/>
              <w:lang w:val="en-GB" w:eastAsia="hr-HR"/>
            </w:rPr>
            <w:t xml:space="preserve"> conduct of a police officer as an individual</w:t>
          </w:r>
          <w:r w:rsidR="00534F21">
            <w:rPr>
              <w:rFonts w:asciiTheme="minorHAnsi" w:hAnsiTheme="minorHAnsi" w:cstheme="minorHAnsi"/>
              <w:sz w:val="24"/>
              <w:szCs w:val="24"/>
              <w:lang w:val="en-GB" w:eastAsia="hr-HR"/>
            </w:rPr>
            <w:t xml:space="preserve"> is perceived</w:t>
          </w:r>
          <w:r w:rsidR="00BD3079" w:rsidRPr="001D72E5">
            <w:rPr>
              <w:rFonts w:asciiTheme="minorHAnsi" w:hAnsiTheme="minorHAnsi" w:cstheme="minorHAnsi"/>
              <w:sz w:val="24"/>
              <w:szCs w:val="24"/>
              <w:lang w:val="en-GB" w:eastAsia="hr-HR"/>
            </w:rPr>
            <w:t xml:space="preserve">. </w:t>
          </w:r>
        </w:p>
        <w:p w14:paraId="1EB8D381" w14:textId="77777777" w:rsidR="00BD3079" w:rsidRPr="001D72E5" w:rsidRDefault="00BD3079" w:rsidP="00ED6827">
          <w:pPr>
            <w:pStyle w:val="Odlomakpopisa"/>
            <w:ind w:left="567"/>
            <w:rPr>
              <w:rFonts w:asciiTheme="minorHAnsi" w:eastAsia="Calibri" w:hAnsiTheme="minorHAnsi" w:cstheme="minorHAnsi"/>
              <w:sz w:val="24"/>
              <w:lang w:val="en-GB"/>
            </w:rPr>
          </w:pPr>
        </w:p>
        <w:p w14:paraId="3C4471F2" w14:textId="36A521DF" w:rsidR="00AE152C" w:rsidRPr="008427D7" w:rsidRDefault="00A744C4" w:rsidP="008427D7">
          <w:pPr>
            <w:pStyle w:val="Odlomakpopisa"/>
            <w:numPr>
              <w:ilvl w:val="0"/>
              <w:numId w:val="14"/>
            </w:numPr>
            <w:rPr>
              <w:rFonts w:asciiTheme="minorHAnsi" w:eastAsia="Calibri" w:hAnsiTheme="minorHAnsi" w:cstheme="minorHAnsi"/>
              <w:sz w:val="24"/>
              <w:lang w:val="en-GB" w:eastAsia="hr-HR"/>
            </w:rPr>
          </w:pPr>
          <w:r>
            <w:rPr>
              <w:rFonts w:asciiTheme="minorHAnsi" w:hAnsiTheme="minorHAnsi" w:cstheme="minorHAnsi"/>
              <w:sz w:val="24"/>
              <w:lang w:val="en-GB" w:eastAsia="hr-HR"/>
            </w:rPr>
            <w:t>The auth</w:t>
          </w:r>
          <w:r w:rsidR="003D2AFC">
            <w:rPr>
              <w:rFonts w:asciiTheme="minorHAnsi" w:hAnsiTheme="minorHAnsi" w:cstheme="minorHAnsi"/>
              <w:sz w:val="24"/>
              <w:lang w:val="en-GB" w:eastAsia="hr-HR"/>
            </w:rPr>
            <w:t>orities report that the draft</w:t>
          </w:r>
          <w:r w:rsidR="00534F21">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 xml:space="preserve">Code prohibits </w:t>
          </w:r>
          <w:r w:rsidR="00534F21">
            <w:rPr>
              <w:rFonts w:asciiTheme="minorHAnsi" w:hAnsiTheme="minorHAnsi" w:cstheme="minorHAnsi"/>
              <w:sz w:val="24"/>
              <w:lang w:val="en-GB" w:eastAsia="hr-HR"/>
            </w:rPr>
            <w:t>the gain of</w:t>
          </w:r>
          <w:r w:rsidR="00534F21"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 xml:space="preserve">material or other benefits </w:t>
          </w:r>
          <w:r w:rsidR="00534F21">
            <w:rPr>
              <w:rFonts w:asciiTheme="minorHAnsi" w:hAnsiTheme="minorHAnsi" w:cstheme="minorHAnsi"/>
              <w:sz w:val="24"/>
              <w:lang w:val="en-GB" w:eastAsia="hr-HR"/>
            </w:rPr>
            <w:t>and</w:t>
          </w:r>
          <w:r w:rsidR="008962C2" w:rsidRPr="001D72E5">
            <w:rPr>
              <w:rFonts w:asciiTheme="minorHAnsi" w:hAnsiTheme="minorHAnsi" w:cstheme="minorHAnsi"/>
              <w:sz w:val="24"/>
              <w:lang w:val="en-GB" w:eastAsia="hr-HR"/>
            </w:rPr>
            <w:t xml:space="preserve"> to seek and exercise any privileges</w:t>
          </w:r>
          <w:r w:rsidR="003D2AFC">
            <w:rPr>
              <w:rFonts w:asciiTheme="minorHAnsi" w:hAnsiTheme="minorHAnsi" w:cstheme="minorHAnsi"/>
              <w:sz w:val="24"/>
              <w:lang w:val="en-GB" w:eastAsia="hr-HR"/>
            </w:rPr>
            <w:t xml:space="preserve"> and</w:t>
          </w:r>
          <w:r w:rsidR="008962C2"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 xml:space="preserve">abuse </w:t>
          </w:r>
          <w:r w:rsidR="003D2AFC">
            <w:rPr>
              <w:rFonts w:asciiTheme="minorHAnsi" w:hAnsiTheme="minorHAnsi" w:cstheme="minorHAnsi"/>
              <w:sz w:val="24"/>
              <w:lang w:val="en-GB" w:eastAsia="hr-HR"/>
            </w:rPr>
            <w:t xml:space="preserve">of </w:t>
          </w:r>
          <w:r w:rsidR="00BD3079" w:rsidRPr="001D72E5">
            <w:rPr>
              <w:rFonts w:asciiTheme="minorHAnsi" w:hAnsiTheme="minorHAnsi" w:cstheme="minorHAnsi"/>
              <w:sz w:val="24"/>
              <w:lang w:val="en-GB" w:eastAsia="hr-HR"/>
            </w:rPr>
            <w:t>authority</w:t>
          </w:r>
          <w:r w:rsidR="003D2AFC">
            <w:rPr>
              <w:rFonts w:asciiTheme="minorHAnsi" w:hAnsiTheme="minorHAnsi" w:cstheme="minorHAnsi"/>
              <w:sz w:val="24"/>
              <w:lang w:val="en-GB" w:eastAsia="hr-HR"/>
            </w:rPr>
            <w:t>.</w:t>
          </w:r>
          <w:r w:rsidR="00BD3079" w:rsidRPr="001D72E5">
            <w:rPr>
              <w:rFonts w:asciiTheme="minorHAnsi" w:hAnsiTheme="minorHAnsi" w:cstheme="minorHAnsi"/>
              <w:sz w:val="24"/>
              <w:lang w:val="en-GB" w:eastAsia="hr-HR"/>
            </w:rPr>
            <w:t xml:space="preserve"> </w:t>
          </w:r>
          <w:r w:rsidR="007469A0" w:rsidRPr="001D72E5">
            <w:rPr>
              <w:rFonts w:asciiTheme="minorHAnsi" w:hAnsiTheme="minorHAnsi" w:cstheme="minorHAnsi"/>
              <w:sz w:val="24"/>
              <w:lang w:val="en-GB" w:eastAsia="hr-HR"/>
            </w:rPr>
            <w:t xml:space="preserve">To </w:t>
          </w:r>
          <w:r w:rsidR="00BD3079" w:rsidRPr="001D72E5">
            <w:rPr>
              <w:rFonts w:asciiTheme="minorHAnsi" w:hAnsiTheme="minorHAnsi" w:cstheme="minorHAnsi"/>
              <w:sz w:val="24"/>
              <w:lang w:val="en-GB" w:eastAsia="hr-HR"/>
            </w:rPr>
            <w:t>ensure impartiality and objectivity and prevent conflict</w:t>
          </w:r>
          <w:r w:rsidR="00661FBC" w:rsidRPr="001D72E5">
            <w:rPr>
              <w:rFonts w:asciiTheme="minorHAnsi" w:hAnsiTheme="minorHAnsi" w:cstheme="minorHAnsi"/>
              <w:sz w:val="24"/>
              <w:lang w:val="en-GB" w:eastAsia="hr-HR"/>
            </w:rPr>
            <w:t>s</w:t>
          </w:r>
          <w:r w:rsidR="00BD3079" w:rsidRPr="001D72E5">
            <w:rPr>
              <w:rFonts w:asciiTheme="minorHAnsi" w:hAnsiTheme="minorHAnsi" w:cstheme="minorHAnsi"/>
              <w:sz w:val="24"/>
              <w:lang w:val="en-GB" w:eastAsia="hr-HR"/>
            </w:rPr>
            <w:t xml:space="preserve"> of interest, police officers </w:t>
          </w:r>
          <w:r w:rsidR="00C46F7C" w:rsidRPr="001D72E5">
            <w:rPr>
              <w:rFonts w:asciiTheme="minorHAnsi" w:hAnsiTheme="minorHAnsi" w:cstheme="minorHAnsi"/>
              <w:sz w:val="24"/>
              <w:lang w:val="en-GB" w:eastAsia="hr-HR"/>
            </w:rPr>
            <w:t xml:space="preserve">are to report </w:t>
          </w:r>
          <w:r w:rsidR="00BD3079" w:rsidRPr="001D72E5">
            <w:rPr>
              <w:rFonts w:asciiTheme="minorHAnsi" w:hAnsiTheme="minorHAnsi" w:cstheme="minorHAnsi"/>
              <w:sz w:val="24"/>
              <w:lang w:val="en-GB" w:eastAsia="hr-HR"/>
            </w:rPr>
            <w:t xml:space="preserve">to their superior any circumstances that might compromise their objectivity and integrity in </w:t>
          </w:r>
          <w:r w:rsidR="00534F21">
            <w:rPr>
              <w:rFonts w:asciiTheme="minorHAnsi" w:hAnsiTheme="minorHAnsi" w:cstheme="minorHAnsi"/>
              <w:sz w:val="24"/>
              <w:lang w:val="en-GB" w:eastAsia="hr-HR"/>
            </w:rPr>
            <w:t>the performance of their</w:t>
          </w:r>
          <w:r w:rsidR="00BD3079" w:rsidRPr="001D72E5">
            <w:rPr>
              <w:rFonts w:asciiTheme="minorHAnsi" w:hAnsiTheme="minorHAnsi" w:cstheme="minorHAnsi"/>
              <w:sz w:val="24"/>
              <w:lang w:val="en-GB" w:eastAsia="hr-HR"/>
            </w:rPr>
            <w:t xml:space="preserve"> </w:t>
          </w:r>
          <w:r w:rsidR="008962C2" w:rsidRPr="001D72E5">
            <w:rPr>
              <w:rFonts w:asciiTheme="minorHAnsi" w:hAnsiTheme="minorHAnsi" w:cstheme="minorHAnsi"/>
              <w:sz w:val="24"/>
              <w:lang w:val="en-GB" w:eastAsia="hr-HR"/>
            </w:rPr>
            <w:t>duties</w:t>
          </w:r>
          <w:r w:rsidR="00BD3079" w:rsidRPr="001D72E5">
            <w:rPr>
              <w:rFonts w:asciiTheme="minorHAnsi" w:hAnsiTheme="minorHAnsi" w:cstheme="minorHAnsi"/>
              <w:sz w:val="24"/>
              <w:lang w:val="en-GB" w:eastAsia="hr-HR"/>
            </w:rPr>
            <w:t>. The</w:t>
          </w:r>
          <w:r w:rsidR="007F5FFC" w:rsidRPr="001D72E5">
            <w:rPr>
              <w:rFonts w:asciiTheme="minorHAnsi" w:hAnsiTheme="minorHAnsi" w:cstheme="minorHAnsi"/>
              <w:sz w:val="24"/>
              <w:lang w:val="en-GB" w:eastAsia="hr-HR"/>
            </w:rPr>
            <w:t xml:space="preserve"> draft</w:t>
          </w:r>
          <w:r w:rsidR="00534F21">
            <w:rPr>
              <w:rFonts w:asciiTheme="minorHAnsi" w:hAnsiTheme="minorHAnsi" w:cstheme="minorHAnsi"/>
              <w:sz w:val="24"/>
              <w:lang w:val="en-GB" w:eastAsia="hr-HR"/>
            </w:rPr>
            <w:t xml:space="preserve"> also</w:t>
          </w:r>
          <w:r w:rsidR="00BD3079" w:rsidRPr="001D72E5">
            <w:rPr>
              <w:rFonts w:asciiTheme="minorHAnsi" w:hAnsiTheme="minorHAnsi" w:cstheme="minorHAnsi"/>
              <w:sz w:val="24"/>
              <w:lang w:val="en-GB" w:eastAsia="hr-HR"/>
            </w:rPr>
            <w:t xml:space="preserve"> prohibits activities that might </w:t>
          </w:r>
          <w:r w:rsidR="00534F21">
            <w:rPr>
              <w:rFonts w:asciiTheme="minorHAnsi" w:hAnsiTheme="minorHAnsi" w:cstheme="minorHAnsi"/>
              <w:sz w:val="24"/>
              <w:lang w:val="en-GB" w:eastAsia="hr-HR"/>
            </w:rPr>
            <w:t>lead to</w:t>
          </w:r>
          <w:r w:rsidR="00534F21"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a conflict of interest</w:t>
          </w:r>
          <w:r w:rsidR="00534F21">
            <w:rPr>
              <w:rFonts w:asciiTheme="minorHAnsi" w:hAnsiTheme="minorHAnsi" w:cstheme="minorHAnsi"/>
              <w:sz w:val="24"/>
              <w:lang w:val="en-GB" w:eastAsia="hr-HR"/>
            </w:rPr>
            <w:t>s</w:t>
          </w:r>
          <w:r w:rsidR="00BD3079" w:rsidRPr="001D72E5">
            <w:rPr>
              <w:rFonts w:asciiTheme="minorHAnsi" w:hAnsiTheme="minorHAnsi" w:cstheme="minorHAnsi"/>
              <w:sz w:val="24"/>
              <w:lang w:val="en-GB" w:eastAsia="hr-HR"/>
            </w:rPr>
            <w:t xml:space="preserve"> or </w:t>
          </w:r>
          <w:r w:rsidR="007F5FFC" w:rsidRPr="001D72E5">
            <w:rPr>
              <w:rFonts w:asciiTheme="minorHAnsi" w:hAnsiTheme="minorHAnsi" w:cstheme="minorHAnsi"/>
              <w:sz w:val="24"/>
              <w:lang w:val="en-GB" w:eastAsia="hr-HR"/>
            </w:rPr>
            <w:t xml:space="preserve">hamper </w:t>
          </w:r>
          <w:r w:rsidR="00BD3079" w:rsidRPr="001D72E5">
            <w:rPr>
              <w:rFonts w:asciiTheme="minorHAnsi" w:hAnsiTheme="minorHAnsi" w:cstheme="minorHAnsi"/>
              <w:sz w:val="24"/>
              <w:lang w:val="en-GB" w:eastAsia="hr-HR"/>
            </w:rPr>
            <w:t>the proper performance of tasks</w:t>
          </w:r>
          <w:r w:rsidR="007F5FFC" w:rsidRPr="001D72E5">
            <w:rPr>
              <w:rFonts w:asciiTheme="minorHAnsi" w:hAnsiTheme="minorHAnsi" w:cstheme="minorHAnsi"/>
              <w:sz w:val="24"/>
              <w:lang w:val="en-GB" w:eastAsia="hr-HR"/>
            </w:rPr>
            <w:t xml:space="preserve">, </w:t>
          </w:r>
          <w:r w:rsidR="00534F21">
            <w:rPr>
              <w:rFonts w:asciiTheme="minorHAnsi" w:hAnsiTheme="minorHAnsi" w:cstheme="minorHAnsi"/>
              <w:sz w:val="24"/>
              <w:lang w:val="en-GB" w:eastAsia="hr-HR"/>
            </w:rPr>
            <w:t>damage</w:t>
          </w:r>
          <w:r w:rsidR="00534F21"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the reputation of police officers and</w:t>
          </w:r>
          <w:r w:rsidR="00D04CA7"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 xml:space="preserve">of the </w:t>
          </w:r>
          <w:proofErr w:type="gramStart"/>
          <w:r w:rsidR="00BD3079" w:rsidRPr="001D72E5">
            <w:rPr>
              <w:rFonts w:asciiTheme="minorHAnsi" w:hAnsiTheme="minorHAnsi" w:cstheme="minorHAnsi"/>
              <w:sz w:val="24"/>
              <w:lang w:val="en-GB" w:eastAsia="hr-HR"/>
            </w:rPr>
            <w:t>police</w:t>
          </w:r>
          <w:r w:rsidR="00534F21">
            <w:rPr>
              <w:rFonts w:asciiTheme="minorHAnsi" w:hAnsiTheme="minorHAnsi" w:cstheme="minorHAnsi"/>
              <w:sz w:val="24"/>
              <w:lang w:val="en-GB" w:eastAsia="hr-HR"/>
            </w:rPr>
            <w:t xml:space="preserve"> as a whole</w:t>
          </w:r>
          <w:proofErr w:type="gramEnd"/>
          <w:r w:rsidR="00BD3079" w:rsidRPr="001D72E5">
            <w:rPr>
              <w:rFonts w:asciiTheme="minorHAnsi" w:hAnsiTheme="minorHAnsi" w:cstheme="minorHAnsi"/>
              <w:sz w:val="24"/>
              <w:lang w:val="en-GB" w:eastAsia="hr-HR"/>
            </w:rPr>
            <w:t xml:space="preserve">. </w:t>
          </w:r>
          <w:r w:rsidR="003F1D8D" w:rsidRPr="001D72E5">
            <w:rPr>
              <w:rFonts w:asciiTheme="minorHAnsi" w:hAnsiTheme="minorHAnsi" w:cstheme="minorHAnsi"/>
              <w:sz w:val="24"/>
              <w:lang w:val="en-GB" w:eastAsia="hr-HR"/>
            </w:rPr>
            <w:t xml:space="preserve">It </w:t>
          </w:r>
          <w:r w:rsidR="000A4824" w:rsidRPr="001D72E5">
            <w:rPr>
              <w:rFonts w:asciiTheme="minorHAnsi" w:hAnsiTheme="minorHAnsi" w:cstheme="minorHAnsi"/>
              <w:sz w:val="24"/>
              <w:lang w:val="en-GB" w:eastAsia="hr-HR"/>
            </w:rPr>
            <w:t xml:space="preserve">also </w:t>
          </w:r>
          <w:r w:rsidR="007F5FFC" w:rsidRPr="001D72E5">
            <w:rPr>
              <w:rFonts w:asciiTheme="minorHAnsi" w:hAnsiTheme="minorHAnsi" w:cstheme="minorHAnsi"/>
              <w:sz w:val="24"/>
              <w:lang w:val="en-GB" w:eastAsia="hr-HR"/>
            </w:rPr>
            <w:t xml:space="preserve">contains </w:t>
          </w:r>
          <w:r w:rsidR="00BD3079" w:rsidRPr="001D72E5">
            <w:rPr>
              <w:rFonts w:asciiTheme="minorHAnsi" w:hAnsiTheme="minorHAnsi" w:cstheme="minorHAnsi"/>
              <w:sz w:val="24"/>
              <w:lang w:val="en-GB" w:eastAsia="hr-HR"/>
            </w:rPr>
            <w:t xml:space="preserve">guidelines </w:t>
          </w:r>
          <w:r w:rsidR="00534F21">
            <w:rPr>
              <w:rFonts w:asciiTheme="minorHAnsi" w:hAnsiTheme="minorHAnsi" w:cstheme="minorHAnsi"/>
              <w:sz w:val="24"/>
              <w:lang w:val="en-GB" w:eastAsia="hr-HR"/>
            </w:rPr>
            <w:t>on</w:t>
          </w:r>
          <w:r w:rsidR="00534F21" w:rsidRPr="001D72E5">
            <w:rPr>
              <w:rFonts w:asciiTheme="minorHAnsi" w:hAnsiTheme="minorHAnsi" w:cstheme="minorHAnsi"/>
              <w:sz w:val="24"/>
              <w:lang w:val="en-GB" w:eastAsia="hr-HR"/>
            </w:rPr>
            <w:t xml:space="preserve"> </w:t>
          </w:r>
          <w:r w:rsidR="003D2AFC">
            <w:rPr>
              <w:rFonts w:asciiTheme="minorHAnsi" w:hAnsiTheme="minorHAnsi" w:cstheme="minorHAnsi"/>
              <w:sz w:val="24"/>
              <w:lang w:val="en-GB" w:eastAsia="hr-HR"/>
            </w:rPr>
            <w:t xml:space="preserve">police </w:t>
          </w:r>
          <w:r w:rsidR="00BD3079" w:rsidRPr="001D72E5">
            <w:rPr>
              <w:rFonts w:asciiTheme="minorHAnsi" w:hAnsiTheme="minorHAnsi" w:cstheme="minorHAnsi"/>
              <w:sz w:val="24"/>
              <w:lang w:val="en-GB" w:eastAsia="hr-HR"/>
            </w:rPr>
            <w:t>conduct</w:t>
          </w:r>
          <w:r w:rsidR="003D2AFC">
            <w:rPr>
              <w:rFonts w:asciiTheme="minorHAnsi" w:hAnsiTheme="minorHAnsi" w:cstheme="minorHAnsi"/>
              <w:sz w:val="24"/>
              <w:lang w:val="en-GB" w:eastAsia="hr-HR"/>
            </w:rPr>
            <w:t>,</w:t>
          </w:r>
          <w:r w:rsidR="008427D7">
            <w:rPr>
              <w:rFonts w:asciiTheme="minorHAnsi" w:hAnsiTheme="minorHAnsi" w:cstheme="minorHAnsi"/>
              <w:sz w:val="24"/>
              <w:lang w:val="en-GB" w:eastAsia="hr-HR"/>
            </w:rPr>
            <w:t xml:space="preserve"> </w:t>
          </w:r>
          <w:r w:rsidR="003D2AFC">
            <w:rPr>
              <w:rFonts w:asciiTheme="minorHAnsi" w:hAnsiTheme="minorHAnsi" w:cstheme="minorHAnsi"/>
              <w:sz w:val="24"/>
              <w:lang w:val="en-GB" w:eastAsia="hr-HR"/>
            </w:rPr>
            <w:t>handling of confidential information, etc.</w:t>
          </w:r>
          <w:r w:rsidR="008427D7">
            <w:rPr>
              <w:rFonts w:asciiTheme="minorHAnsi" w:hAnsiTheme="minorHAnsi" w:cstheme="minorHAnsi"/>
              <w:sz w:val="24"/>
              <w:lang w:val="en-GB" w:eastAsia="hr-HR"/>
            </w:rPr>
            <w:t xml:space="preserve"> r</w:t>
          </w:r>
          <w:r w:rsidR="007F5FFC" w:rsidRPr="001D72E5">
            <w:rPr>
              <w:rFonts w:asciiTheme="minorHAnsi" w:hAnsiTheme="minorHAnsi" w:cstheme="minorHAnsi"/>
              <w:sz w:val="24"/>
              <w:lang w:val="en-GB" w:eastAsia="hr-HR"/>
            </w:rPr>
            <w:t>elating to</w:t>
          </w:r>
          <w:r w:rsidR="00AE152C" w:rsidRPr="001D72E5">
            <w:rPr>
              <w:rFonts w:asciiTheme="minorHAnsi" w:hAnsiTheme="minorHAnsi" w:cstheme="minorHAnsi"/>
              <w:sz w:val="24"/>
              <w:lang w:val="en-GB" w:eastAsia="hr-HR"/>
            </w:rPr>
            <w:t xml:space="preserve"> </w:t>
          </w:r>
          <w:r w:rsidR="00534F21">
            <w:rPr>
              <w:rFonts w:asciiTheme="minorHAnsi" w:hAnsiTheme="minorHAnsi" w:cstheme="minorHAnsi"/>
              <w:sz w:val="24"/>
              <w:lang w:val="en-GB" w:eastAsia="hr-HR"/>
            </w:rPr>
            <w:t xml:space="preserve">the </w:t>
          </w:r>
          <w:r w:rsidR="00BD3079" w:rsidRPr="001D72E5">
            <w:rPr>
              <w:rFonts w:asciiTheme="minorHAnsi" w:hAnsiTheme="minorHAnsi" w:cstheme="minorHAnsi"/>
              <w:sz w:val="24"/>
              <w:lang w:val="en-GB" w:eastAsia="hr-HR"/>
            </w:rPr>
            <w:t>activities</w:t>
          </w:r>
          <w:r w:rsidR="00AE152C" w:rsidRPr="001D72E5">
            <w:rPr>
              <w:rFonts w:asciiTheme="minorHAnsi" w:hAnsiTheme="minorHAnsi" w:cstheme="minorHAnsi"/>
              <w:sz w:val="24"/>
              <w:lang w:val="en-GB" w:eastAsia="hr-HR"/>
            </w:rPr>
            <w:t>/</w:t>
          </w:r>
          <w:r w:rsidR="00BD3079" w:rsidRPr="001D72E5">
            <w:rPr>
              <w:rFonts w:asciiTheme="minorHAnsi" w:hAnsiTheme="minorHAnsi" w:cstheme="minorHAnsi"/>
              <w:sz w:val="24"/>
              <w:lang w:val="en-GB" w:eastAsia="hr-HR"/>
            </w:rPr>
            <w:t>work of the Ministry</w:t>
          </w:r>
          <w:r w:rsidR="00AE152C" w:rsidRPr="001D72E5">
            <w:rPr>
              <w:rFonts w:asciiTheme="minorHAnsi" w:hAnsiTheme="minorHAnsi" w:cstheme="minorHAnsi"/>
              <w:sz w:val="24"/>
              <w:lang w:val="en-GB" w:eastAsia="hr-HR"/>
            </w:rPr>
            <w:t xml:space="preserve"> </w:t>
          </w:r>
          <w:r w:rsidR="0057670A">
            <w:rPr>
              <w:rFonts w:asciiTheme="minorHAnsi" w:hAnsiTheme="minorHAnsi" w:cstheme="minorHAnsi"/>
              <w:sz w:val="24"/>
              <w:lang w:val="en-GB" w:eastAsia="hr-HR"/>
            </w:rPr>
            <w:t>of the Interior</w:t>
          </w:r>
          <w:r w:rsidR="008427D7">
            <w:rPr>
              <w:rFonts w:asciiTheme="minorHAnsi" w:hAnsiTheme="minorHAnsi" w:cstheme="minorHAnsi"/>
              <w:sz w:val="24"/>
              <w:lang w:val="en-GB" w:eastAsia="hr-HR"/>
            </w:rPr>
            <w:t>.</w:t>
          </w:r>
        </w:p>
        <w:p w14:paraId="28D41F11" w14:textId="77777777" w:rsidR="00AE152C" w:rsidRPr="001D72E5" w:rsidRDefault="00AE152C" w:rsidP="00AE152C">
          <w:pPr>
            <w:pStyle w:val="Odlomakpopisa"/>
            <w:rPr>
              <w:rFonts w:asciiTheme="minorHAnsi" w:hAnsiTheme="minorHAnsi" w:cstheme="minorHAnsi"/>
              <w:sz w:val="24"/>
              <w:lang w:val="en-GB" w:eastAsia="hr-HR"/>
            </w:rPr>
          </w:pPr>
        </w:p>
        <w:p w14:paraId="24E3BCFB" w14:textId="22A7C2EE" w:rsidR="00AE152C" w:rsidRPr="001D72E5" w:rsidRDefault="00AE152C" w:rsidP="00AE152C">
          <w:pPr>
            <w:pStyle w:val="Odlomakpopisa"/>
            <w:numPr>
              <w:ilvl w:val="0"/>
              <w:numId w:val="14"/>
            </w:numPr>
            <w:rPr>
              <w:rFonts w:asciiTheme="minorHAnsi" w:eastAsia="Calibri" w:hAnsiTheme="minorHAnsi" w:cstheme="minorHAnsi"/>
              <w:sz w:val="24"/>
              <w:lang w:val="en-GB" w:eastAsia="hr-HR"/>
            </w:rPr>
          </w:pPr>
          <w:r w:rsidRPr="001D72E5">
            <w:rPr>
              <w:rFonts w:asciiTheme="minorHAnsi" w:hAnsiTheme="minorHAnsi" w:cstheme="minorHAnsi"/>
              <w:sz w:val="24"/>
              <w:lang w:val="en-GB" w:eastAsia="hr-HR"/>
            </w:rPr>
            <w:t xml:space="preserve">The authorities underline that bringing </w:t>
          </w:r>
          <w:r w:rsidR="00B75C1B">
            <w:rPr>
              <w:rFonts w:asciiTheme="minorHAnsi" w:hAnsiTheme="minorHAnsi" w:cstheme="minorHAnsi"/>
              <w:sz w:val="24"/>
              <w:lang w:val="en-GB" w:eastAsia="hr-HR"/>
            </w:rPr>
            <w:t xml:space="preserve">together </w:t>
          </w:r>
          <w:r w:rsidRPr="001D72E5">
            <w:rPr>
              <w:rFonts w:asciiTheme="minorHAnsi" w:hAnsiTheme="minorHAnsi" w:cstheme="minorHAnsi"/>
              <w:sz w:val="24"/>
              <w:lang w:val="en-GB" w:eastAsia="hr-HR"/>
            </w:rPr>
            <w:t xml:space="preserve">under </w:t>
          </w:r>
          <w:r w:rsidR="00DF7CBA" w:rsidRPr="001D72E5">
            <w:rPr>
              <w:rFonts w:asciiTheme="minorHAnsi" w:hAnsiTheme="minorHAnsi" w:cstheme="minorHAnsi"/>
              <w:sz w:val="24"/>
              <w:lang w:val="en-GB" w:eastAsia="hr-HR"/>
            </w:rPr>
            <w:t>the</w:t>
          </w:r>
          <w:r w:rsidR="00B75C1B">
            <w:rPr>
              <w:rFonts w:asciiTheme="minorHAnsi" w:hAnsiTheme="minorHAnsi" w:cstheme="minorHAnsi"/>
              <w:sz w:val="24"/>
              <w:lang w:val="en-GB" w:eastAsia="hr-HR"/>
            </w:rPr>
            <w:t xml:space="preserve"> draft</w:t>
          </w:r>
          <w:r w:rsidR="00DF7CBA" w:rsidRPr="001D72E5">
            <w:rPr>
              <w:rFonts w:asciiTheme="minorHAnsi" w:hAnsiTheme="minorHAnsi" w:cstheme="minorHAnsi"/>
              <w:sz w:val="24"/>
              <w:lang w:val="en-GB" w:eastAsia="hr-HR"/>
            </w:rPr>
            <w:t xml:space="preserve"> Code’s </w:t>
          </w:r>
          <w:r w:rsidRPr="001D72E5">
            <w:rPr>
              <w:rFonts w:asciiTheme="minorHAnsi" w:hAnsiTheme="minorHAnsi" w:cstheme="minorHAnsi"/>
              <w:sz w:val="24"/>
              <w:lang w:val="en-GB" w:eastAsia="hr-HR"/>
            </w:rPr>
            <w:t xml:space="preserve">umbrella thematic provisions </w:t>
          </w:r>
          <w:r w:rsidR="007469A0" w:rsidRPr="001D72E5">
            <w:rPr>
              <w:rFonts w:asciiTheme="minorHAnsi" w:hAnsiTheme="minorHAnsi" w:cstheme="minorHAnsi"/>
              <w:sz w:val="24"/>
              <w:lang w:val="en-GB" w:eastAsia="hr-HR"/>
            </w:rPr>
            <w:t xml:space="preserve">covered by </w:t>
          </w:r>
          <w:r w:rsidR="000A4824" w:rsidRPr="001D72E5">
            <w:rPr>
              <w:rFonts w:asciiTheme="minorHAnsi" w:hAnsiTheme="minorHAnsi" w:cstheme="minorHAnsi"/>
              <w:sz w:val="24"/>
              <w:lang w:val="en-GB" w:eastAsia="hr-HR"/>
            </w:rPr>
            <w:t xml:space="preserve">various </w:t>
          </w:r>
          <w:r w:rsidRPr="001D72E5">
            <w:rPr>
              <w:rFonts w:asciiTheme="minorHAnsi" w:hAnsiTheme="minorHAnsi" w:cstheme="minorHAnsi"/>
              <w:sz w:val="24"/>
              <w:lang w:val="en-GB" w:eastAsia="hr-HR"/>
            </w:rPr>
            <w:t xml:space="preserve">laws and regulations </w:t>
          </w:r>
          <w:r w:rsidR="007469A0" w:rsidRPr="001D72E5">
            <w:rPr>
              <w:rFonts w:asciiTheme="minorHAnsi" w:hAnsiTheme="minorHAnsi" w:cstheme="minorHAnsi"/>
              <w:sz w:val="24"/>
              <w:lang w:val="en-GB" w:eastAsia="hr-HR"/>
            </w:rPr>
            <w:t>has been</w:t>
          </w:r>
          <w:r w:rsidRPr="001D72E5">
            <w:rPr>
              <w:rFonts w:asciiTheme="minorHAnsi" w:hAnsiTheme="minorHAnsi" w:cstheme="minorHAnsi"/>
              <w:sz w:val="24"/>
              <w:lang w:val="en-GB" w:eastAsia="hr-HR"/>
            </w:rPr>
            <w:t xml:space="preserve"> </w:t>
          </w:r>
          <w:r w:rsidR="00D04CA7" w:rsidRPr="001D72E5">
            <w:rPr>
              <w:rFonts w:asciiTheme="minorHAnsi" w:hAnsiTheme="minorHAnsi" w:cstheme="minorHAnsi"/>
              <w:sz w:val="24"/>
              <w:lang w:val="en-GB" w:eastAsia="hr-HR"/>
            </w:rPr>
            <w:t xml:space="preserve">a </w:t>
          </w:r>
          <w:r w:rsidR="000A4824" w:rsidRPr="001D72E5">
            <w:rPr>
              <w:rFonts w:asciiTheme="minorHAnsi" w:hAnsiTheme="minorHAnsi" w:cstheme="minorHAnsi"/>
              <w:sz w:val="24"/>
              <w:lang w:val="en-GB" w:eastAsia="hr-HR"/>
            </w:rPr>
            <w:t xml:space="preserve">rewarding </w:t>
          </w:r>
          <w:r w:rsidR="00D04CA7" w:rsidRPr="001D72E5">
            <w:rPr>
              <w:rFonts w:asciiTheme="minorHAnsi" w:hAnsiTheme="minorHAnsi" w:cstheme="minorHAnsi"/>
              <w:sz w:val="24"/>
              <w:lang w:val="en-GB" w:eastAsia="hr-HR"/>
            </w:rPr>
            <w:t xml:space="preserve">exercise </w:t>
          </w:r>
          <w:r w:rsidR="00B75C1B">
            <w:rPr>
              <w:rFonts w:asciiTheme="minorHAnsi" w:hAnsiTheme="minorHAnsi" w:cstheme="minorHAnsi"/>
              <w:sz w:val="24"/>
              <w:lang w:val="en-GB" w:eastAsia="hr-HR"/>
            </w:rPr>
            <w:t>that has produced</w:t>
          </w:r>
          <w:r w:rsidR="007469A0" w:rsidRPr="001D72E5">
            <w:rPr>
              <w:rFonts w:asciiTheme="minorHAnsi" w:hAnsiTheme="minorHAnsi" w:cstheme="minorHAnsi"/>
              <w:sz w:val="24"/>
              <w:lang w:val="en-GB" w:eastAsia="hr-HR"/>
            </w:rPr>
            <w:t xml:space="preserve"> </w:t>
          </w:r>
          <w:r w:rsidRPr="001D72E5">
            <w:rPr>
              <w:rFonts w:asciiTheme="minorHAnsi" w:hAnsiTheme="minorHAnsi" w:cstheme="minorHAnsi"/>
              <w:sz w:val="24"/>
              <w:lang w:val="en-GB" w:eastAsia="hr-HR"/>
            </w:rPr>
            <w:t xml:space="preserve">a </w:t>
          </w:r>
          <w:r w:rsidR="00BD3079" w:rsidRPr="001D72E5">
            <w:rPr>
              <w:rFonts w:asciiTheme="minorHAnsi" w:hAnsiTheme="minorHAnsi" w:cstheme="minorHAnsi"/>
              <w:sz w:val="24"/>
              <w:lang w:val="en-GB" w:eastAsia="hr-HR"/>
            </w:rPr>
            <w:t xml:space="preserve">comprehensive overview </w:t>
          </w:r>
          <w:r w:rsidRPr="001D72E5">
            <w:rPr>
              <w:rFonts w:asciiTheme="minorHAnsi" w:hAnsiTheme="minorHAnsi" w:cstheme="minorHAnsi"/>
              <w:sz w:val="24"/>
              <w:lang w:val="en-GB" w:eastAsia="hr-HR"/>
            </w:rPr>
            <w:t>and</w:t>
          </w:r>
          <w:r w:rsidR="00B75C1B">
            <w:rPr>
              <w:rFonts w:asciiTheme="minorHAnsi" w:hAnsiTheme="minorHAnsi" w:cstheme="minorHAnsi"/>
              <w:sz w:val="24"/>
              <w:lang w:val="en-GB" w:eastAsia="hr-HR"/>
            </w:rPr>
            <w:t xml:space="preserve"> has</w:t>
          </w:r>
          <w:r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hel</w:t>
          </w:r>
          <w:r w:rsidR="007469A0" w:rsidRPr="001D72E5">
            <w:rPr>
              <w:rFonts w:asciiTheme="minorHAnsi" w:hAnsiTheme="minorHAnsi" w:cstheme="minorHAnsi"/>
              <w:sz w:val="24"/>
              <w:lang w:val="en-GB" w:eastAsia="hr-HR"/>
            </w:rPr>
            <w:t>ped</w:t>
          </w:r>
          <w:r w:rsidR="00BD3079" w:rsidRPr="001D72E5">
            <w:rPr>
              <w:rFonts w:asciiTheme="minorHAnsi" w:hAnsiTheme="minorHAnsi" w:cstheme="minorHAnsi"/>
              <w:sz w:val="24"/>
              <w:lang w:val="en-GB" w:eastAsia="hr-HR"/>
            </w:rPr>
            <w:t xml:space="preserve"> </w:t>
          </w:r>
          <w:r w:rsidR="00B75C1B">
            <w:rPr>
              <w:rFonts w:asciiTheme="minorHAnsi" w:hAnsiTheme="minorHAnsi" w:cstheme="minorHAnsi"/>
              <w:sz w:val="24"/>
              <w:lang w:val="en-GB" w:eastAsia="hr-HR"/>
            </w:rPr>
            <w:t xml:space="preserve">to </w:t>
          </w:r>
          <w:r w:rsidR="00BD3079" w:rsidRPr="001D72E5">
            <w:rPr>
              <w:rFonts w:asciiTheme="minorHAnsi" w:hAnsiTheme="minorHAnsi" w:cstheme="minorHAnsi"/>
              <w:sz w:val="24"/>
              <w:lang w:val="en-GB" w:eastAsia="hr-HR"/>
            </w:rPr>
            <w:t xml:space="preserve">better understand and determine </w:t>
          </w:r>
          <w:r w:rsidR="00B75C1B">
            <w:rPr>
              <w:rFonts w:asciiTheme="minorHAnsi" w:hAnsiTheme="minorHAnsi" w:cstheme="minorHAnsi"/>
              <w:sz w:val="24"/>
              <w:lang w:val="en-GB" w:eastAsia="hr-HR"/>
            </w:rPr>
            <w:t xml:space="preserve">the </w:t>
          </w:r>
          <w:r w:rsidR="00BD3079" w:rsidRPr="001D72E5">
            <w:rPr>
              <w:rFonts w:asciiTheme="minorHAnsi" w:hAnsiTheme="minorHAnsi" w:cstheme="minorHAnsi"/>
              <w:sz w:val="24"/>
              <w:lang w:val="en-GB" w:eastAsia="hr-HR"/>
            </w:rPr>
            <w:t>ethical standards and values</w:t>
          </w:r>
          <w:r w:rsidRPr="001D72E5">
            <w:rPr>
              <w:rFonts w:asciiTheme="minorHAnsi" w:hAnsiTheme="minorHAnsi" w:cstheme="minorHAnsi"/>
              <w:sz w:val="24"/>
              <w:lang w:val="en-GB" w:eastAsia="hr-HR"/>
            </w:rPr>
            <w:t>, as well as</w:t>
          </w:r>
          <w:r w:rsidR="00BD3079" w:rsidRPr="001D72E5">
            <w:rPr>
              <w:rFonts w:asciiTheme="minorHAnsi" w:hAnsiTheme="minorHAnsi" w:cstheme="minorHAnsi"/>
              <w:sz w:val="24"/>
              <w:lang w:val="en-GB" w:eastAsia="hr-HR"/>
            </w:rPr>
            <w:t xml:space="preserve"> </w:t>
          </w:r>
          <w:r w:rsidR="007469A0" w:rsidRPr="001D72E5">
            <w:rPr>
              <w:rFonts w:asciiTheme="minorHAnsi" w:hAnsiTheme="minorHAnsi" w:cstheme="minorHAnsi"/>
              <w:sz w:val="24"/>
              <w:lang w:val="en-GB" w:eastAsia="hr-HR"/>
            </w:rPr>
            <w:t xml:space="preserve">the </w:t>
          </w:r>
          <w:r w:rsidR="00BD3079" w:rsidRPr="001D72E5">
            <w:rPr>
              <w:rFonts w:asciiTheme="minorHAnsi" w:hAnsiTheme="minorHAnsi" w:cstheme="minorHAnsi"/>
              <w:sz w:val="24"/>
              <w:lang w:val="en-GB" w:eastAsia="hr-HR"/>
            </w:rPr>
            <w:t xml:space="preserve">rights and obligations </w:t>
          </w:r>
          <w:r w:rsidR="007469A0" w:rsidRPr="001D72E5">
            <w:rPr>
              <w:rFonts w:asciiTheme="minorHAnsi" w:hAnsiTheme="minorHAnsi" w:cstheme="minorHAnsi"/>
              <w:sz w:val="24"/>
              <w:lang w:val="en-GB" w:eastAsia="hr-HR"/>
            </w:rPr>
            <w:t>by which</w:t>
          </w:r>
          <w:r w:rsidR="00BD3079" w:rsidRPr="001D72E5">
            <w:rPr>
              <w:rFonts w:asciiTheme="minorHAnsi" w:hAnsiTheme="minorHAnsi" w:cstheme="minorHAnsi"/>
              <w:sz w:val="24"/>
              <w:lang w:val="en-GB" w:eastAsia="hr-HR"/>
            </w:rPr>
            <w:t xml:space="preserve"> police officers</w:t>
          </w:r>
          <w:r w:rsidR="002E3F18" w:rsidRPr="001D72E5">
            <w:rPr>
              <w:rFonts w:asciiTheme="minorHAnsi" w:hAnsiTheme="minorHAnsi" w:cstheme="minorHAnsi"/>
              <w:sz w:val="24"/>
              <w:lang w:val="en-GB" w:eastAsia="hr-HR"/>
            </w:rPr>
            <w:t xml:space="preserve"> are to abide</w:t>
          </w:r>
          <w:r w:rsidR="00BD3079" w:rsidRPr="001D72E5">
            <w:rPr>
              <w:rFonts w:asciiTheme="minorHAnsi" w:hAnsiTheme="minorHAnsi" w:cstheme="minorHAnsi"/>
              <w:sz w:val="24"/>
              <w:lang w:val="en-GB" w:eastAsia="hr-HR"/>
            </w:rPr>
            <w:t xml:space="preserve">. The </w:t>
          </w:r>
          <w:r w:rsidR="000A4824" w:rsidRPr="001D72E5">
            <w:rPr>
              <w:rFonts w:asciiTheme="minorHAnsi" w:hAnsiTheme="minorHAnsi" w:cstheme="minorHAnsi"/>
              <w:sz w:val="24"/>
              <w:lang w:val="en-GB" w:eastAsia="hr-HR"/>
            </w:rPr>
            <w:t xml:space="preserve">procedure </w:t>
          </w:r>
          <w:r w:rsidR="004339E8" w:rsidRPr="001D72E5">
            <w:rPr>
              <w:rFonts w:asciiTheme="minorHAnsi" w:hAnsiTheme="minorHAnsi" w:cstheme="minorHAnsi"/>
              <w:sz w:val="24"/>
              <w:lang w:val="en-GB" w:eastAsia="hr-HR"/>
            </w:rPr>
            <w:t xml:space="preserve">for </w:t>
          </w:r>
          <w:r w:rsidR="00BD3079" w:rsidRPr="001D72E5">
            <w:rPr>
              <w:rFonts w:asciiTheme="minorHAnsi" w:hAnsiTheme="minorHAnsi" w:cstheme="minorHAnsi"/>
              <w:sz w:val="24"/>
              <w:lang w:val="en-GB" w:eastAsia="hr-HR"/>
            </w:rPr>
            <w:t>adopti</w:t>
          </w:r>
          <w:r w:rsidR="003F1D8D" w:rsidRPr="001D72E5">
            <w:rPr>
              <w:rFonts w:asciiTheme="minorHAnsi" w:hAnsiTheme="minorHAnsi" w:cstheme="minorHAnsi"/>
              <w:sz w:val="24"/>
              <w:lang w:val="en-GB" w:eastAsia="hr-HR"/>
            </w:rPr>
            <w:t>ng</w:t>
          </w:r>
          <w:r w:rsidR="00BD3079" w:rsidRPr="001D72E5">
            <w:rPr>
              <w:rFonts w:asciiTheme="minorHAnsi" w:hAnsiTheme="minorHAnsi" w:cstheme="minorHAnsi"/>
              <w:sz w:val="24"/>
              <w:lang w:val="en-GB" w:eastAsia="hr-HR"/>
            </w:rPr>
            <w:t xml:space="preserve"> the</w:t>
          </w:r>
          <w:r w:rsidR="00526D7C" w:rsidRPr="001D72E5">
            <w:rPr>
              <w:rFonts w:asciiTheme="minorHAnsi" w:hAnsiTheme="minorHAnsi" w:cstheme="minorHAnsi"/>
              <w:sz w:val="24"/>
              <w:lang w:val="en-GB" w:eastAsia="hr-HR"/>
            </w:rPr>
            <w:t xml:space="preserve"> draft</w:t>
          </w:r>
          <w:r w:rsidR="00BD3079" w:rsidRPr="001D72E5">
            <w:rPr>
              <w:rFonts w:asciiTheme="minorHAnsi" w:hAnsiTheme="minorHAnsi" w:cstheme="minorHAnsi"/>
              <w:sz w:val="24"/>
              <w:lang w:val="en-GB" w:eastAsia="hr-HR"/>
            </w:rPr>
            <w:t xml:space="preserve"> is under way.</w:t>
          </w:r>
          <w:r w:rsidR="00D04CA7" w:rsidRPr="001D72E5">
            <w:rPr>
              <w:rFonts w:asciiTheme="minorHAnsi" w:hAnsiTheme="minorHAnsi" w:cstheme="minorHAnsi"/>
              <w:b/>
              <w:bCs/>
              <w:i/>
              <w:iCs/>
              <w:sz w:val="24"/>
              <w:lang w:val="en-GB" w:eastAsia="hr-HR"/>
            </w:rPr>
            <w:t xml:space="preserve"> </w:t>
          </w:r>
        </w:p>
        <w:p w14:paraId="4FD5A008" w14:textId="77777777" w:rsidR="00AE152C" w:rsidRPr="001D72E5" w:rsidRDefault="00AE152C" w:rsidP="00AE152C">
          <w:pPr>
            <w:pStyle w:val="Odlomakpopisa"/>
            <w:rPr>
              <w:rFonts w:asciiTheme="minorHAnsi" w:hAnsiTheme="minorHAnsi" w:cstheme="minorHAnsi"/>
              <w:sz w:val="24"/>
              <w:u w:val="single"/>
              <w:lang w:val="en-GB"/>
            </w:rPr>
          </w:pPr>
        </w:p>
        <w:p w14:paraId="18E9A14D" w14:textId="3F47B2A8" w:rsidR="00AE152C" w:rsidRPr="002F36B9" w:rsidRDefault="00C46308" w:rsidP="00A94FD9">
          <w:pPr>
            <w:pStyle w:val="Odlomakpopisa"/>
            <w:numPr>
              <w:ilvl w:val="0"/>
              <w:numId w:val="14"/>
            </w:numPr>
            <w:rPr>
              <w:rFonts w:asciiTheme="minorHAnsi" w:eastAsia="Calibri" w:hAnsiTheme="minorHAnsi" w:cstheme="minorHAnsi"/>
              <w:sz w:val="24"/>
              <w:lang w:val="en-GB" w:eastAsia="hr-HR"/>
            </w:rPr>
          </w:pPr>
          <w:r w:rsidRPr="001D72E5">
            <w:rPr>
              <w:rFonts w:asciiTheme="minorHAnsi" w:hAnsiTheme="minorHAnsi" w:cstheme="minorHAnsi"/>
              <w:sz w:val="24"/>
              <w:u w:val="single"/>
              <w:lang w:val="en-GB"/>
            </w:rPr>
            <w:t>GRECO</w:t>
          </w:r>
          <w:r w:rsidR="00787268" w:rsidRPr="001D72E5">
            <w:rPr>
              <w:rFonts w:asciiTheme="minorHAnsi" w:hAnsiTheme="minorHAnsi" w:cstheme="minorHAnsi"/>
              <w:sz w:val="24"/>
              <w:lang w:val="en-GB"/>
            </w:rPr>
            <w:t xml:space="preserve"> </w:t>
          </w:r>
          <w:r w:rsidR="006D2E96" w:rsidRPr="001D72E5">
            <w:rPr>
              <w:rFonts w:asciiTheme="minorHAnsi" w:hAnsiTheme="minorHAnsi" w:cstheme="minorHAnsi"/>
              <w:sz w:val="24"/>
              <w:lang w:val="en-GB"/>
            </w:rPr>
            <w:t xml:space="preserve">welcomes the development of </w:t>
          </w:r>
          <w:r w:rsidR="003D2AFC">
            <w:rPr>
              <w:rFonts w:asciiTheme="minorHAnsi" w:hAnsiTheme="minorHAnsi" w:cstheme="minorHAnsi"/>
              <w:sz w:val="24"/>
              <w:lang w:val="en-GB"/>
            </w:rPr>
            <w:t xml:space="preserve">a </w:t>
          </w:r>
          <w:r w:rsidR="006D2E96" w:rsidRPr="001D72E5">
            <w:rPr>
              <w:rFonts w:asciiTheme="minorHAnsi" w:hAnsiTheme="minorHAnsi" w:cstheme="minorHAnsi"/>
              <w:sz w:val="24"/>
              <w:lang w:val="en-GB"/>
            </w:rPr>
            <w:t>new draft Code of Ethics</w:t>
          </w:r>
          <w:r w:rsidR="009D479C" w:rsidRPr="001D72E5">
            <w:rPr>
              <w:rFonts w:asciiTheme="minorHAnsi" w:hAnsiTheme="minorHAnsi" w:cstheme="minorHAnsi"/>
              <w:sz w:val="24"/>
              <w:lang w:val="en-GB"/>
            </w:rPr>
            <w:t xml:space="preserve"> for Police Officers</w:t>
          </w:r>
          <w:r w:rsidR="006D2E96" w:rsidRPr="001D72E5">
            <w:rPr>
              <w:rFonts w:asciiTheme="minorHAnsi" w:hAnsiTheme="minorHAnsi" w:cstheme="minorHAnsi"/>
              <w:sz w:val="24"/>
              <w:lang w:val="en-GB"/>
            </w:rPr>
            <w:t>, which is to replace</w:t>
          </w:r>
          <w:r w:rsidR="009D479C" w:rsidRPr="001D72E5">
            <w:rPr>
              <w:rFonts w:asciiTheme="minorHAnsi" w:hAnsiTheme="minorHAnsi" w:cstheme="minorHAnsi"/>
              <w:sz w:val="24"/>
              <w:lang w:val="en-GB"/>
            </w:rPr>
            <w:t xml:space="preserve"> the existing </w:t>
          </w:r>
          <w:r w:rsidR="003F1D8D" w:rsidRPr="001D72E5">
            <w:rPr>
              <w:rFonts w:asciiTheme="minorHAnsi" w:hAnsiTheme="minorHAnsi" w:cstheme="minorHAnsi"/>
              <w:sz w:val="24"/>
              <w:lang w:val="en-GB"/>
            </w:rPr>
            <w:t>Code</w:t>
          </w:r>
          <w:r w:rsidR="009D479C" w:rsidRPr="001D72E5">
            <w:rPr>
              <w:rFonts w:asciiTheme="minorHAnsi" w:hAnsiTheme="minorHAnsi" w:cstheme="minorHAnsi"/>
              <w:sz w:val="24"/>
              <w:lang w:val="en-GB"/>
            </w:rPr>
            <w:t xml:space="preserve"> </w:t>
          </w:r>
          <w:r w:rsidR="004339E8" w:rsidRPr="001D72E5">
            <w:rPr>
              <w:rFonts w:asciiTheme="minorHAnsi" w:hAnsiTheme="minorHAnsi" w:cstheme="minorHAnsi"/>
              <w:sz w:val="24"/>
              <w:lang w:val="en-GB"/>
            </w:rPr>
            <w:t xml:space="preserve">from </w:t>
          </w:r>
          <w:r w:rsidR="009D479C" w:rsidRPr="001D72E5">
            <w:rPr>
              <w:rFonts w:asciiTheme="minorHAnsi" w:hAnsiTheme="minorHAnsi" w:cstheme="minorHAnsi"/>
              <w:sz w:val="24"/>
              <w:lang w:val="en-GB"/>
            </w:rPr>
            <w:t xml:space="preserve">2012. </w:t>
          </w:r>
          <w:r w:rsidR="000275B9">
            <w:rPr>
              <w:rFonts w:asciiTheme="minorHAnsi" w:hAnsiTheme="minorHAnsi" w:cstheme="minorHAnsi"/>
              <w:sz w:val="24"/>
              <w:lang w:val="en-GB"/>
            </w:rPr>
            <w:t>Although certain dimensions of integrity</w:t>
          </w:r>
          <w:r w:rsidR="006C2DC3">
            <w:rPr>
              <w:rFonts w:asciiTheme="minorHAnsi" w:hAnsiTheme="minorHAnsi" w:cstheme="minorHAnsi"/>
              <w:sz w:val="24"/>
              <w:lang w:val="en-GB"/>
            </w:rPr>
            <w:t xml:space="preserve"> </w:t>
          </w:r>
          <w:r w:rsidR="000275B9">
            <w:rPr>
              <w:rFonts w:asciiTheme="minorHAnsi" w:hAnsiTheme="minorHAnsi" w:cstheme="minorHAnsi"/>
              <w:sz w:val="24"/>
              <w:lang w:val="en-GB"/>
            </w:rPr>
            <w:t xml:space="preserve">are now explicitly </w:t>
          </w:r>
          <w:r w:rsidR="006C2DC3">
            <w:rPr>
              <w:rFonts w:asciiTheme="minorHAnsi" w:hAnsiTheme="minorHAnsi" w:cstheme="minorHAnsi"/>
              <w:sz w:val="24"/>
              <w:lang w:val="en-GB"/>
            </w:rPr>
            <w:t xml:space="preserve">covered </w:t>
          </w:r>
          <w:r w:rsidR="000275B9">
            <w:rPr>
              <w:rFonts w:asciiTheme="minorHAnsi" w:hAnsiTheme="minorHAnsi" w:cstheme="minorHAnsi"/>
              <w:sz w:val="24"/>
              <w:lang w:val="en-GB"/>
            </w:rPr>
            <w:t xml:space="preserve">(conflicts of interest, gifts, secondary employment), the draft </w:t>
          </w:r>
          <w:proofErr w:type="gramStart"/>
          <w:r w:rsidR="006C2DC3">
            <w:rPr>
              <w:rFonts w:asciiTheme="minorHAnsi" w:hAnsiTheme="minorHAnsi" w:cstheme="minorHAnsi"/>
              <w:sz w:val="24"/>
              <w:lang w:val="en-GB"/>
            </w:rPr>
            <w:t xml:space="preserve">as a whole </w:t>
          </w:r>
          <w:r w:rsidR="000275B9">
            <w:rPr>
              <w:rFonts w:asciiTheme="minorHAnsi" w:hAnsiTheme="minorHAnsi" w:cstheme="minorHAnsi"/>
              <w:sz w:val="24"/>
              <w:lang w:val="en-GB"/>
            </w:rPr>
            <w:t>still</w:t>
          </w:r>
          <w:proofErr w:type="gramEnd"/>
          <w:r w:rsidR="000275B9">
            <w:rPr>
              <w:rFonts w:asciiTheme="minorHAnsi" w:hAnsiTheme="minorHAnsi" w:cstheme="minorHAnsi"/>
              <w:sz w:val="24"/>
              <w:lang w:val="en-GB"/>
            </w:rPr>
            <w:t xml:space="preserve"> </w:t>
          </w:r>
          <w:r w:rsidR="006C2DC3">
            <w:rPr>
              <w:rFonts w:asciiTheme="minorHAnsi" w:hAnsiTheme="minorHAnsi" w:cstheme="minorHAnsi"/>
              <w:sz w:val="24"/>
              <w:lang w:val="en-GB"/>
            </w:rPr>
            <w:t xml:space="preserve">represents </w:t>
          </w:r>
          <w:r w:rsidR="000275B9">
            <w:rPr>
              <w:rFonts w:asciiTheme="minorHAnsi" w:hAnsiTheme="minorHAnsi" w:cstheme="minorHAnsi"/>
              <w:sz w:val="24"/>
              <w:lang w:val="en-GB"/>
            </w:rPr>
            <w:t>a</w:t>
          </w:r>
          <w:r w:rsidR="006C2DC3">
            <w:rPr>
              <w:rFonts w:asciiTheme="minorHAnsi" w:hAnsiTheme="minorHAnsi" w:cstheme="minorHAnsi"/>
              <w:sz w:val="24"/>
              <w:lang w:val="en-GB"/>
            </w:rPr>
            <w:t xml:space="preserve"> rather</w:t>
          </w:r>
          <w:r w:rsidR="000275B9">
            <w:rPr>
              <w:rFonts w:asciiTheme="minorHAnsi" w:hAnsiTheme="minorHAnsi" w:cstheme="minorHAnsi"/>
              <w:sz w:val="24"/>
              <w:lang w:val="en-GB"/>
            </w:rPr>
            <w:t xml:space="preserve"> generic statement of principle</w:t>
          </w:r>
          <w:r w:rsidR="00FD4AF5">
            <w:rPr>
              <w:rFonts w:asciiTheme="minorHAnsi" w:hAnsiTheme="minorHAnsi" w:cstheme="minorHAnsi"/>
              <w:sz w:val="24"/>
              <w:lang w:val="en-GB"/>
            </w:rPr>
            <w:t>s</w:t>
          </w:r>
          <w:r w:rsidR="006C2DC3">
            <w:rPr>
              <w:rFonts w:asciiTheme="minorHAnsi" w:hAnsiTheme="minorHAnsi" w:cstheme="minorHAnsi"/>
              <w:sz w:val="24"/>
              <w:lang w:val="en-GB"/>
            </w:rPr>
            <w:t xml:space="preserve"> which are </w:t>
          </w:r>
          <w:r w:rsidR="000275B9">
            <w:rPr>
              <w:rFonts w:asciiTheme="minorHAnsi" w:hAnsiTheme="minorHAnsi" w:cstheme="minorHAnsi"/>
              <w:sz w:val="24"/>
              <w:lang w:val="en-GB"/>
            </w:rPr>
            <w:t>not suitable</w:t>
          </w:r>
          <w:r w:rsidR="006C2DC3">
            <w:rPr>
              <w:rFonts w:asciiTheme="minorHAnsi" w:hAnsiTheme="minorHAnsi" w:cstheme="minorHAnsi"/>
              <w:sz w:val="24"/>
              <w:lang w:val="en-GB"/>
            </w:rPr>
            <w:t xml:space="preserve"> </w:t>
          </w:r>
          <w:r w:rsidR="00FD4AF5">
            <w:rPr>
              <w:rFonts w:asciiTheme="minorHAnsi" w:hAnsiTheme="minorHAnsi" w:cstheme="minorHAnsi"/>
              <w:sz w:val="24"/>
              <w:lang w:val="en-GB"/>
            </w:rPr>
            <w:t>for</w:t>
          </w:r>
          <w:r w:rsidR="000275B9">
            <w:rPr>
              <w:rFonts w:asciiTheme="minorHAnsi" w:hAnsiTheme="minorHAnsi" w:cstheme="minorHAnsi"/>
              <w:sz w:val="24"/>
              <w:lang w:val="en-GB"/>
            </w:rPr>
            <w:t xml:space="preserve"> guid</w:t>
          </w:r>
          <w:r w:rsidR="00FD4AF5">
            <w:rPr>
              <w:rFonts w:asciiTheme="minorHAnsi" w:hAnsiTheme="minorHAnsi" w:cstheme="minorHAnsi"/>
              <w:sz w:val="24"/>
              <w:lang w:val="en-GB"/>
            </w:rPr>
            <w:t>ing</w:t>
          </w:r>
          <w:r w:rsidR="000275B9">
            <w:rPr>
              <w:rFonts w:asciiTheme="minorHAnsi" w:hAnsiTheme="minorHAnsi" w:cstheme="minorHAnsi"/>
              <w:sz w:val="24"/>
              <w:lang w:val="en-GB"/>
            </w:rPr>
            <w:t xml:space="preserve"> </w:t>
          </w:r>
          <w:r w:rsidR="006C2DC3">
            <w:rPr>
              <w:rFonts w:asciiTheme="minorHAnsi" w:hAnsiTheme="minorHAnsi" w:cstheme="minorHAnsi"/>
              <w:sz w:val="24"/>
              <w:lang w:val="en-GB"/>
            </w:rPr>
            <w:t xml:space="preserve">the </w:t>
          </w:r>
          <w:r w:rsidR="000275B9">
            <w:rPr>
              <w:rFonts w:asciiTheme="minorHAnsi" w:hAnsiTheme="minorHAnsi" w:cstheme="minorHAnsi"/>
              <w:sz w:val="24"/>
              <w:lang w:val="en-GB"/>
            </w:rPr>
            <w:t>behaviour</w:t>
          </w:r>
          <w:r w:rsidR="006C2DC3">
            <w:rPr>
              <w:rFonts w:asciiTheme="minorHAnsi" w:hAnsiTheme="minorHAnsi" w:cstheme="minorHAnsi"/>
              <w:sz w:val="24"/>
              <w:lang w:val="en-GB"/>
            </w:rPr>
            <w:t xml:space="preserve"> of police officers</w:t>
          </w:r>
          <w:r w:rsidR="000275B9">
            <w:rPr>
              <w:rFonts w:asciiTheme="minorHAnsi" w:hAnsiTheme="minorHAnsi" w:cstheme="minorHAnsi"/>
              <w:sz w:val="24"/>
              <w:lang w:val="en-GB"/>
            </w:rPr>
            <w:t xml:space="preserve"> in</w:t>
          </w:r>
          <w:r w:rsidR="006C2DC3">
            <w:rPr>
              <w:rFonts w:asciiTheme="minorHAnsi" w:hAnsiTheme="minorHAnsi" w:cstheme="minorHAnsi"/>
              <w:sz w:val="24"/>
              <w:lang w:val="en-GB"/>
            </w:rPr>
            <w:t xml:space="preserve"> </w:t>
          </w:r>
          <w:r w:rsidR="000275B9" w:rsidRPr="002F36B9">
            <w:rPr>
              <w:rFonts w:asciiTheme="minorHAnsi" w:hAnsiTheme="minorHAnsi" w:cstheme="minorHAnsi"/>
              <w:sz w:val="24"/>
              <w:lang w:val="en-GB"/>
            </w:rPr>
            <w:t xml:space="preserve">practice. </w:t>
          </w:r>
          <w:r w:rsidR="000275B9">
            <w:rPr>
              <w:rFonts w:asciiTheme="minorHAnsi" w:hAnsiTheme="minorHAnsi" w:cstheme="minorHAnsi"/>
              <w:sz w:val="24"/>
              <w:lang w:val="en-GB"/>
            </w:rPr>
            <w:t xml:space="preserve">Definitions, guidelines </w:t>
          </w:r>
          <w:r w:rsidR="00E85E51">
            <w:rPr>
              <w:rFonts w:asciiTheme="minorHAnsi" w:hAnsiTheme="minorHAnsi" w:cstheme="minorHAnsi"/>
              <w:sz w:val="24"/>
              <w:lang w:val="en-GB"/>
            </w:rPr>
            <w:t>and</w:t>
          </w:r>
          <w:r w:rsidR="000275B9">
            <w:rPr>
              <w:rFonts w:asciiTheme="minorHAnsi" w:hAnsiTheme="minorHAnsi" w:cstheme="minorHAnsi"/>
              <w:sz w:val="24"/>
              <w:lang w:val="en-GB"/>
            </w:rPr>
            <w:t xml:space="preserve"> examples are not</w:t>
          </w:r>
          <w:r w:rsidR="006C2DC3">
            <w:rPr>
              <w:rFonts w:asciiTheme="minorHAnsi" w:hAnsiTheme="minorHAnsi" w:cstheme="minorHAnsi"/>
              <w:sz w:val="24"/>
              <w:lang w:val="en-GB"/>
            </w:rPr>
            <w:t xml:space="preserve"> given</w:t>
          </w:r>
          <w:r w:rsidR="00523ABD">
            <w:rPr>
              <w:rStyle w:val="Referencafusnote"/>
              <w:rFonts w:asciiTheme="minorHAnsi" w:hAnsiTheme="minorHAnsi"/>
              <w:sz w:val="24"/>
              <w:lang w:val="en-GB"/>
            </w:rPr>
            <w:footnoteReference w:id="6"/>
          </w:r>
          <w:r w:rsidR="000275B9">
            <w:rPr>
              <w:rFonts w:asciiTheme="minorHAnsi" w:hAnsiTheme="minorHAnsi" w:cstheme="minorHAnsi"/>
              <w:sz w:val="24"/>
              <w:lang w:val="en-GB"/>
            </w:rPr>
            <w:t xml:space="preserve">. Invitations, use of social media, third party contacts are not covered. </w:t>
          </w:r>
          <w:r w:rsidR="00E85E51">
            <w:rPr>
              <w:rFonts w:asciiTheme="minorHAnsi" w:hAnsiTheme="minorHAnsi" w:cstheme="minorHAnsi"/>
              <w:sz w:val="24"/>
              <w:lang w:val="en-GB"/>
            </w:rPr>
            <w:t>Corruption prone areas</w:t>
          </w:r>
          <w:r w:rsidR="006C2DC3">
            <w:rPr>
              <w:rFonts w:asciiTheme="minorHAnsi" w:hAnsiTheme="minorHAnsi" w:cstheme="minorHAnsi"/>
              <w:sz w:val="24"/>
              <w:lang w:val="en-GB"/>
            </w:rPr>
            <w:t xml:space="preserve"> </w:t>
          </w:r>
          <w:r w:rsidR="0035020F">
            <w:rPr>
              <w:rFonts w:asciiTheme="minorHAnsi" w:hAnsiTheme="minorHAnsi" w:cstheme="minorHAnsi"/>
              <w:sz w:val="24"/>
              <w:lang w:val="en-GB"/>
            </w:rPr>
            <w:t xml:space="preserve">remain to be </w:t>
          </w:r>
          <w:r w:rsidR="006C2DC3">
            <w:rPr>
              <w:rFonts w:asciiTheme="minorHAnsi" w:hAnsiTheme="minorHAnsi" w:cstheme="minorHAnsi"/>
              <w:sz w:val="24"/>
              <w:lang w:val="en-GB"/>
            </w:rPr>
            <w:t xml:space="preserve">elucidated by </w:t>
          </w:r>
          <w:r w:rsidR="007F5FFC" w:rsidRPr="00A94FD9">
            <w:rPr>
              <w:lang w:val="en-GB"/>
            </w:rPr>
            <w:t xml:space="preserve">the risk assessment </w:t>
          </w:r>
          <w:r w:rsidR="003F1D8D" w:rsidRPr="00A94FD9">
            <w:rPr>
              <w:lang w:val="en-GB"/>
            </w:rPr>
            <w:t xml:space="preserve">(cf. </w:t>
          </w:r>
          <w:r w:rsidR="00AA2D31" w:rsidRPr="00A94FD9">
            <w:rPr>
              <w:lang w:val="en-GB"/>
            </w:rPr>
            <w:lastRenderedPageBreak/>
            <w:t>recommendation xii (ii)</w:t>
          </w:r>
          <w:r w:rsidR="003F1D8D" w:rsidRPr="00A94FD9">
            <w:rPr>
              <w:lang w:val="en-GB"/>
            </w:rPr>
            <w:t>)</w:t>
          </w:r>
          <w:r w:rsidR="00A805B1" w:rsidRPr="001D72E5">
            <w:rPr>
              <w:rStyle w:val="Referencafusnote"/>
              <w:rFonts w:asciiTheme="minorHAnsi" w:hAnsiTheme="minorHAnsi" w:cstheme="minorHAnsi"/>
              <w:sz w:val="24"/>
              <w:lang w:val="en-GB"/>
            </w:rPr>
            <w:footnoteReference w:id="7"/>
          </w:r>
          <w:r w:rsidR="006C2DC3">
            <w:rPr>
              <w:lang w:val="en-GB"/>
            </w:rPr>
            <w:t xml:space="preserve"> </w:t>
          </w:r>
          <w:r w:rsidR="0035020F">
            <w:rPr>
              <w:lang w:val="en-GB"/>
            </w:rPr>
            <w:t xml:space="preserve">and </w:t>
          </w:r>
          <w:proofErr w:type="gramStart"/>
          <w:r w:rsidR="0035020F">
            <w:rPr>
              <w:lang w:val="en-GB"/>
            </w:rPr>
            <w:t xml:space="preserve">properly </w:t>
          </w:r>
          <w:r w:rsidR="006C2DC3">
            <w:rPr>
              <w:lang w:val="en-GB"/>
            </w:rPr>
            <w:t xml:space="preserve"> addressed</w:t>
          </w:r>
          <w:proofErr w:type="gramEnd"/>
          <w:r w:rsidR="0035020F">
            <w:rPr>
              <w:lang w:val="en-GB"/>
            </w:rPr>
            <w:t>,</w:t>
          </w:r>
          <w:r w:rsidR="006C2DC3">
            <w:rPr>
              <w:lang w:val="en-GB"/>
            </w:rPr>
            <w:t xml:space="preserve"> and steps to be taken to avoid or defuse corruption threats explained.</w:t>
          </w:r>
        </w:p>
        <w:p w14:paraId="55DDC28A" w14:textId="77777777" w:rsidR="00AE152C" w:rsidRPr="001D72E5" w:rsidRDefault="00AE152C" w:rsidP="00AE152C">
          <w:pPr>
            <w:pStyle w:val="Odlomakpopisa"/>
            <w:rPr>
              <w:rFonts w:asciiTheme="minorHAnsi" w:hAnsiTheme="minorHAnsi" w:cstheme="minorHAnsi"/>
              <w:sz w:val="24"/>
              <w:u w:val="single"/>
              <w:lang w:val="en-GB"/>
            </w:rPr>
          </w:pPr>
        </w:p>
        <w:p w14:paraId="5BAD2413" w14:textId="182AEF7E" w:rsidR="00787268" w:rsidRPr="001D72E5" w:rsidRDefault="00C46308" w:rsidP="00AE152C">
          <w:pPr>
            <w:pStyle w:val="Odlomakpopisa"/>
            <w:numPr>
              <w:ilvl w:val="0"/>
              <w:numId w:val="14"/>
            </w:numPr>
            <w:rPr>
              <w:rFonts w:asciiTheme="minorHAnsi" w:eastAsia="Calibri" w:hAnsiTheme="minorHAnsi" w:cstheme="minorHAnsi"/>
              <w:sz w:val="24"/>
              <w:lang w:val="en-GB" w:eastAsia="hr-HR"/>
            </w:rPr>
          </w:pPr>
          <w:r w:rsidRPr="001D72E5">
            <w:rPr>
              <w:rFonts w:asciiTheme="minorHAnsi" w:hAnsiTheme="minorHAnsi" w:cstheme="minorHAnsi"/>
              <w:sz w:val="24"/>
              <w:u w:val="single"/>
              <w:lang w:val="en-GB"/>
            </w:rPr>
            <w:t>GRECO</w:t>
          </w:r>
          <w:r w:rsidR="00787268" w:rsidRPr="001D72E5">
            <w:rPr>
              <w:rFonts w:asciiTheme="minorHAnsi" w:hAnsiTheme="minorHAnsi" w:cstheme="minorHAnsi"/>
              <w:sz w:val="24"/>
              <w:u w:val="single"/>
              <w:lang w:val="en-GB"/>
            </w:rPr>
            <w:t xml:space="preserve"> </w:t>
          </w:r>
          <w:r w:rsidR="000455BE" w:rsidRPr="001D72E5">
            <w:rPr>
              <w:rFonts w:asciiTheme="minorHAnsi" w:hAnsiTheme="minorHAnsi" w:cstheme="minorHAnsi"/>
              <w:sz w:val="24"/>
              <w:u w:val="single"/>
              <w:lang w:val="en-GB"/>
            </w:rPr>
            <w:t>concludes that</w:t>
          </w:r>
          <w:r w:rsidR="00787268" w:rsidRPr="001D72E5">
            <w:rPr>
              <w:rFonts w:asciiTheme="minorHAnsi" w:hAnsiTheme="minorHAnsi" w:cstheme="minorHAnsi"/>
              <w:sz w:val="24"/>
              <w:u w:val="single"/>
              <w:lang w:val="en-GB"/>
            </w:rPr>
            <w:t xml:space="preserve"> </w:t>
          </w:r>
          <w:r w:rsidR="00275838" w:rsidRPr="001D72E5">
            <w:rPr>
              <w:rFonts w:asciiTheme="minorHAnsi" w:hAnsiTheme="minorHAnsi" w:cstheme="minorHAnsi"/>
              <w:sz w:val="24"/>
              <w:u w:val="single"/>
              <w:lang w:val="en-GB"/>
            </w:rPr>
            <w:t>recommendation</w:t>
          </w:r>
          <w:r w:rsidR="00787268" w:rsidRPr="001D72E5">
            <w:rPr>
              <w:rFonts w:asciiTheme="minorHAnsi" w:hAnsiTheme="minorHAnsi" w:cstheme="minorHAnsi"/>
              <w:sz w:val="24"/>
              <w:u w:val="single"/>
              <w:lang w:val="en-GB"/>
            </w:rPr>
            <w:t xml:space="preserve"> x</w:t>
          </w:r>
          <w:r w:rsidR="00B63611" w:rsidRPr="001D72E5">
            <w:rPr>
              <w:rFonts w:asciiTheme="minorHAnsi" w:hAnsiTheme="minorHAnsi" w:cstheme="minorHAnsi"/>
              <w:sz w:val="24"/>
              <w:u w:val="single"/>
              <w:lang w:val="en-GB"/>
            </w:rPr>
            <w:t>i</w:t>
          </w:r>
          <w:r w:rsidR="00787268" w:rsidRPr="001D72E5">
            <w:rPr>
              <w:rFonts w:asciiTheme="minorHAnsi" w:hAnsiTheme="minorHAnsi" w:cstheme="minorHAnsi"/>
              <w:sz w:val="24"/>
              <w:u w:val="single"/>
              <w:lang w:val="en-GB"/>
            </w:rPr>
            <w:t>ii</w:t>
          </w:r>
          <w:r w:rsidR="006D2E96" w:rsidRPr="001D72E5">
            <w:rPr>
              <w:rFonts w:asciiTheme="minorHAnsi" w:hAnsiTheme="minorHAnsi" w:cstheme="minorHAnsi"/>
              <w:sz w:val="24"/>
              <w:u w:val="single"/>
              <w:lang w:val="en-GB"/>
            </w:rPr>
            <w:t xml:space="preserve"> has </w:t>
          </w:r>
          <w:r w:rsidR="009D479C" w:rsidRPr="001D72E5">
            <w:rPr>
              <w:rFonts w:asciiTheme="minorHAnsi" w:hAnsiTheme="minorHAnsi" w:cstheme="minorHAnsi"/>
              <w:sz w:val="24"/>
              <w:u w:val="single"/>
              <w:lang w:val="en-GB"/>
            </w:rPr>
            <w:t xml:space="preserve">been </w:t>
          </w:r>
          <w:r w:rsidR="000275B9">
            <w:rPr>
              <w:rFonts w:asciiTheme="minorHAnsi" w:hAnsiTheme="minorHAnsi" w:cstheme="minorHAnsi"/>
              <w:sz w:val="24"/>
              <w:u w:val="single"/>
              <w:lang w:val="en-GB"/>
            </w:rPr>
            <w:t xml:space="preserve">partly </w:t>
          </w:r>
          <w:r w:rsidR="006D2E96" w:rsidRPr="001D72E5">
            <w:rPr>
              <w:rFonts w:asciiTheme="minorHAnsi" w:hAnsiTheme="minorHAnsi" w:cstheme="minorHAnsi"/>
              <w:sz w:val="24"/>
              <w:u w:val="single"/>
              <w:lang w:val="en-GB"/>
            </w:rPr>
            <w:t>implemented</w:t>
          </w:r>
          <w:r w:rsidR="006D2E96" w:rsidRPr="001D72E5">
            <w:rPr>
              <w:rFonts w:asciiTheme="minorHAnsi" w:hAnsiTheme="minorHAnsi" w:cstheme="minorHAnsi"/>
              <w:sz w:val="24"/>
              <w:lang w:val="en-GB"/>
            </w:rPr>
            <w:t xml:space="preserve">. </w:t>
          </w:r>
        </w:p>
        <w:p w14:paraId="1C4DD940" w14:textId="77777777" w:rsidR="00787268" w:rsidRPr="001D72E5" w:rsidRDefault="00787268" w:rsidP="002126D2">
          <w:pPr>
            <w:tabs>
              <w:tab w:val="left" w:pos="567"/>
            </w:tabs>
            <w:spacing w:after="0" w:line="240" w:lineRule="auto"/>
            <w:contextualSpacing/>
            <w:jc w:val="both"/>
            <w:rPr>
              <w:rFonts w:asciiTheme="minorHAnsi" w:hAnsiTheme="minorHAnsi" w:cstheme="minorHAnsi"/>
              <w:sz w:val="24"/>
              <w:szCs w:val="24"/>
              <w:lang w:val="en-GB"/>
            </w:rPr>
          </w:pPr>
        </w:p>
        <w:p w14:paraId="719438C0" w14:textId="41786E09" w:rsidR="00787268" w:rsidRPr="001D72E5" w:rsidRDefault="00787268" w:rsidP="00AF0B1E">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Pr="001D72E5">
            <w:rPr>
              <w:rFonts w:asciiTheme="minorHAnsi" w:hAnsiTheme="minorHAnsi" w:cstheme="minorHAnsi"/>
              <w:b/>
              <w:sz w:val="24"/>
              <w:szCs w:val="24"/>
              <w:lang w:val="en-GB"/>
            </w:rPr>
            <w:t xml:space="preserve"> xi</w:t>
          </w:r>
          <w:r w:rsidR="00B63611" w:rsidRPr="001D72E5">
            <w:rPr>
              <w:rFonts w:asciiTheme="minorHAnsi" w:hAnsiTheme="minorHAnsi" w:cstheme="minorHAnsi"/>
              <w:b/>
              <w:sz w:val="24"/>
              <w:szCs w:val="24"/>
              <w:lang w:val="en-GB"/>
            </w:rPr>
            <w:t>v</w:t>
          </w:r>
          <w:r w:rsidRPr="001D72E5">
            <w:rPr>
              <w:rFonts w:asciiTheme="minorHAnsi" w:hAnsiTheme="minorHAnsi" w:cstheme="minorHAnsi"/>
              <w:b/>
              <w:sz w:val="24"/>
              <w:szCs w:val="24"/>
              <w:lang w:val="en-GB"/>
            </w:rPr>
            <w:t>.</w:t>
          </w:r>
        </w:p>
        <w:p w14:paraId="769D27CE" w14:textId="77777777" w:rsidR="003B0DBE" w:rsidRPr="001D72E5" w:rsidRDefault="003B0DBE" w:rsidP="00AF0B1E">
          <w:pPr>
            <w:keepNext/>
            <w:tabs>
              <w:tab w:val="left" w:pos="567"/>
            </w:tabs>
            <w:spacing w:after="0" w:line="240" w:lineRule="auto"/>
            <w:contextualSpacing/>
            <w:jc w:val="both"/>
            <w:rPr>
              <w:rFonts w:asciiTheme="minorHAnsi" w:hAnsiTheme="minorHAnsi" w:cstheme="minorHAnsi"/>
              <w:iCs/>
              <w:sz w:val="24"/>
              <w:szCs w:val="24"/>
              <w:lang w:val="en-GB"/>
            </w:rPr>
          </w:pPr>
        </w:p>
        <w:p w14:paraId="331679F8" w14:textId="43130959" w:rsidR="008D2651" w:rsidRPr="001D72E5" w:rsidRDefault="008D2651" w:rsidP="008D2651">
          <w:pPr>
            <w:numPr>
              <w:ilvl w:val="0"/>
              <w:numId w:val="14"/>
            </w:numPr>
            <w:tabs>
              <w:tab w:val="left" w:pos="567"/>
            </w:tabs>
            <w:spacing w:after="0" w:line="240" w:lineRule="auto"/>
            <w:contextualSpacing/>
            <w:jc w:val="both"/>
            <w:rPr>
              <w:rFonts w:asciiTheme="minorHAnsi" w:eastAsia="Times New Roman" w:hAnsiTheme="minorHAnsi" w:cstheme="minorHAnsi"/>
              <w:i/>
              <w:sz w:val="24"/>
              <w:szCs w:val="24"/>
              <w:lang w:val="en-GB"/>
            </w:rPr>
          </w:pPr>
          <w:r w:rsidRPr="001D72E5">
            <w:rPr>
              <w:rFonts w:asciiTheme="minorHAnsi" w:eastAsia="Times New Roman" w:hAnsiTheme="minorHAnsi" w:cstheme="minorHAnsi"/>
              <w:i/>
              <w:sz w:val="24"/>
              <w:szCs w:val="24"/>
              <w:lang w:val="en-GB"/>
            </w:rPr>
            <w:t xml:space="preserve">GRECO recommended </w:t>
          </w:r>
          <w:r w:rsidR="00DB7835" w:rsidRPr="001D72E5">
            <w:rPr>
              <w:rFonts w:asciiTheme="minorHAnsi" w:eastAsia="Times New Roman" w:hAnsiTheme="minorHAnsi" w:cstheme="minorHAnsi"/>
              <w:i/>
              <w:sz w:val="24"/>
              <w:szCs w:val="24"/>
              <w:lang w:val="en-GB"/>
            </w:rPr>
            <w:t>that both the initial and in-service training of police officers on ethics and integrity matters be considerably enhanced, taking into consideration the specificity of their duties and vulnerabilities, as provided in a future code of conduct or ethics</w:t>
          </w:r>
          <w:r w:rsidR="00EF03C2" w:rsidRPr="001D72E5">
            <w:rPr>
              <w:rFonts w:asciiTheme="minorHAnsi" w:eastAsia="Times New Roman" w:hAnsiTheme="minorHAnsi" w:cstheme="minorHAnsi"/>
              <w:i/>
              <w:sz w:val="24"/>
              <w:szCs w:val="24"/>
              <w:lang w:val="en-GB"/>
            </w:rPr>
            <w:t>.</w:t>
          </w:r>
        </w:p>
        <w:p w14:paraId="5F8EEB1F" w14:textId="77777777" w:rsidR="008D2651" w:rsidRPr="001D72E5" w:rsidRDefault="008D2651" w:rsidP="008D2651">
          <w:pPr>
            <w:spacing w:after="0" w:line="240" w:lineRule="auto"/>
            <w:contextualSpacing/>
            <w:jc w:val="both"/>
            <w:rPr>
              <w:rFonts w:asciiTheme="minorHAnsi" w:eastAsia="Times New Roman" w:hAnsiTheme="minorHAnsi" w:cstheme="minorHAnsi"/>
              <w:sz w:val="24"/>
              <w:szCs w:val="24"/>
              <w:u w:val="single"/>
              <w:lang w:val="en-GB"/>
            </w:rPr>
          </w:pPr>
        </w:p>
        <w:p w14:paraId="31EB5F05" w14:textId="2B5660D3" w:rsidR="00923024" w:rsidRPr="001D72E5" w:rsidRDefault="003B0DBE" w:rsidP="00923024">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sidRPr="001D72E5">
            <w:rPr>
              <w:rFonts w:asciiTheme="minorHAnsi" w:eastAsia="Times New Roman" w:hAnsiTheme="minorHAnsi" w:cstheme="minorHAnsi"/>
              <w:sz w:val="24"/>
              <w:szCs w:val="24"/>
              <w:u w:val="single"/>
              <w:lang w:val="en-GB"/>
            </w:rPr>
            <w:t xml:space="preserve">The </w:t>
          </w:r>
          <w:r w:rsidR="00DB7835" w:rsidRPr="001D72E5">
            <w:rPr>
              <w:rFonts w:asciiTheme="minorHAnsi" w:eastAsia="Times New Roman" w:hAnsiTheme="minorHAnsi" w:cstheme="minorHAnsi"/>
              <w:sz w:val="24"/>
              <w:szCs w:val="24"/>
              <w:u w:val="single"/>
              <w:lang w:val="en-GB"/>
            </w:rPr>
            <w:t>Croatian</w:t>
          </w:r>
          <w:r w:rsidRPr="001D72E5">
            <w:rPr>
              <w:rFonts w:asciiTheme="minorHAnsi" w:eastAsia="Times New Roman" w:hAnsiTheme="minorHAnsi" w:cstheme="minorHAnsi"/>
              <w:sz w:val="24"/>
              <w:szCs w:val="24"/>
              <w:u w:val="single"/>
              <w:lang w:val="en-GB"/>
            </w:rPr>
            <w:t xml:space="preserve"> authorities</w:t>
          </w:r>
          <w:r w:rsidRPr="001D72E5">
            <w:rPr>
              <w:rFonts w:asciiTheme="minorHAnsi" w:eastAsia="Times New Roman" w:hAnsiTheme="minorHAnsi" w:cstheme="minorHAnsi"/>
              <w:sz w:val="24"/>
              <w:szCs w:val="24"/>
              <w:lang w:val="en-GB"/>
            </w:rPr>
            <w:t xml:space="preserve"> </w:t>
          </w:r>
          <w:r w:rsidR="00325777" w:rsidRPr="001D72E5">
            <w:rPr>
              <w:rFonts w:asciiTheme="minorHAnsi" w:eastAsia="Times New Roman" w:hAnsiTheme="minorHAnsi" w:cstheme="minorHAnsi"/>
              <w:sz w:val="24"/>
              <w:szCs w:val="24"/>
              <w:lang w:val="en-GB"/>
            </w:rPr>
            <w:t>report</w:t>
          </w:r>
          <w:r w:rsidR="00923024" w:rsidRPr="001D72E5">
            <w:rPr>
              <w:rFonts w:asciiTheme="minorHAnsi" w:eastAsia="Times New Roman" w:hAnsiTheme="minorHAnsi" w:cstheme="minorHAnsi"/>
              <w:sz w:val="24"/>
              <w:szCs w:val="24"/>
              <w:lang w:val="en-GB"/>
            </w:rPr>
            <w:t xml:space="preserve"> the following </w:t>
          </w:r>
          <w:r w:rsidR="00ED6827" w:rsidRPr="001D72E5">
            <w:rPr>
              <w:rFonts w:asciiTheme="minorHAnsi" w:eastAsia="Times New Roman" w:hAnsiTheme="minorHAnsi" w:cstheme="minorHAnsi"/>
              <w:sz w:val="24"/>
              <w:szCs w:val="24"/>
              <w:lang w:val="en-GB"/>
            </w:rPr>
            <w:t xml:space="preserve">action </w:t>
          </w:r>
          <w:r w:rsidR="00923024" w:rsidRPr="001D72E5">
            <w:rPr>
              <w:rFonts w:asciiTheme="minorHAnsi" w:eastAsia="Times New Roman" w:hAnsiTheme="minorHAnsi" w:cstheme="minorHAnsi"/>
              <w:sz w:val="24"/>
              <w:szCs w:val="24"/>
              <w:lang w:val="en-GB"/>
            </w:rPr>
            <w:t>taken to comply with th</w:t>
          </w:r>
          <w:r w:rsidR="00ED6827" w:rsidRPr="001D72E5">
            <w:rPr>
              <w:rFonts w:asciiTheme="minorHAnsi" w:eastAsia="Times New Roman" w:hAnsiTheme="minorHAnsi" w:cstheme="minorHAnsi"/>
              <w:sz w:val="24"/>
              <w:szCs w:val="24"/>
              <w:lang w:val="en-GB"/>
            </w:rPr>
            <w:t>e</w:t>
          </w:r>
          <w:r w:rsidR="00923024" w:rsidRPr="001D72E5">
            <w:rPr>
              <w:rFonts w:asciiTheme="minorHAnsi" w:eastAsia="Times New Roman" w:hAnsiTheme="minorHAnsi" w:cstheme="minorHAnsi"/>
              <w:sz w:val="24"/>
              <w:szCs w:val="24"/>
              <w:lang w:val="en-GB"/>
            </w:rPr>
            <w:t xml:space="preserve"> recommendation:</w:t>
          </w:r>
        </w:p>
        <w:p w14:paraId="2DA91BAF" w14:textId="77777777" w:rsidR="00923024" w:rsidRPr="001D72E5" w:rsidRDefault="00923024" w:rsidP="00923024">
          <w:pPr>
            <w:pStyle w:val="Odlomakpopisa"/>
            <w:rPr>
              <w:rFonts w:asciiTheme="minorHAnsi" w:hAnsiTheme="minorHAnsi" w:cstheme="minorHAnsi"/>
              <w:sz w:val="24"/>
              <w:lang w:val="en-GB"/>
            </w:rPr>
          </w:pPr>
        </w:p>
        <w:p w14:paraId="4BAC9D96" w14:textId="7B3F5FB1" w:rsidR="000B29B2" w:rsidRPr="009E331D" w:rsidRDefault="00923024" w:rsidP="000B29B2">
          <w:pPr>
            <w:pStyle w:val="Odlomakpopisa"/>
            <w:numPr>
              <w:ilvl w:val="0"/>
              <w:numId w:val="24"/>
            </w:numPr>
            <w:tabs>
              <w:tab w:val="left" w:pos="567"/>
            </w:tabs>
            <w:contextualSpacing/>
            <w:rPr>
              <w:rFonts w:asciiTheme="minorHAnsi" w:hAnsiTheme="minorHAnsi" w:cstheme="minorHAnsi"/>
              <w:sz w:val="24"/>
              <w:lang w:val="en-GB"/>
            </w:rPr>
          </w:pPr>
          <w:r w:rsidRPr="001D72E5">
            <w:rPr>
              <w:rFonts w:asciiTheme="minorHAnsi" w:hAnsiTheme="minorHAnsi" w:cstheme="minorHAnsi"/>
              <w:sz w:val="24"/>
              <w:lang w:val="en-GB"/>
            </w:rPr>
            <w:t>t</w:t>
          </w:r>
          <w:r w:rsidR="00BD3079" w:rsidRPr="001D72E5">
            <w:rPr>
              <w:rFonts w:asciiTheme="minorHAnsi" w:hAnsiTheme="minorHAnsi" w:cstheme="minorHAnsi"/>
              <w:sz w:val="24"/>
              <w:lang w:val="en-GB" w:eastAsia="hr-HR"/>
            </w:rPr>
            <w:t xml:space="preserve">he Department for Professional Development and Specialisation at the </w:t>
          </w:r>
          <w:r w:rsidR="00BD3079" w:rsidRPr="001D72E5">
            <w:rPr>
              <w:rFonts w:asciiTheme="minorHAnsi" w:hAnsiTheme="minorHAnsi" w:cstheme="minorHAnsi"/>
              <w:i/>
              <w:iCs/>
              <w:sz w:val="24"/>
              <w:lang w:val="en-GB" w:eastAsia="hr-HR"/>
            </w:rPr>
            <w:t>Police Academy</w:t>
          </w:r>
          <w:r w:rsidR="00BD3079" w:rsidRPr="001D72E5">
            <w:rPr>
              <w:rFonts w:asciiTheme="minorHAnsi" w:hAnsiTheme="minorHAnsi" w:cstheme="minorHAnsi"/>
              <w:sz w:val="24"/>
              <w:lang w:val="en-GB" w:eastAsia="hr-HR"/>
            </w:rPr>
            <w:t xml:space="preserve"> has introduced Professional Ethics as a mandatory course in all professional development, training and specialisation programmes</w:t>
          </w:r>
          <w:r w:rsidR="000B29B2" w:rsidRPr="001D72E5">
            <w:rPr>
              <w:rFonts w:asciiTheme="minorHAnsi" w:hAnsiTheme="minorHAnsi" w:cstheme="minorHAnsi"/>
              <w:sz w:val="24"/>
              <w:lang w:val="en-GB" w:eastAsia="hr-HR"/>
            </w:rPr>
            <w:t xml:space="preserve"> for police officers</w:t>
          </w:r>
          <w:r w:rsidR="00BD3079" w:rsidRPr="001D72E5">
            <w:rPr>
              <w:rFonts w:asciiTheme="minorHAnsi" w:hAnsiTheme="minorHAnsi" w:cstheme="minorHAnsi"/>
              <w:sz w:val="24"/>
              <w:lang w:val="en-GB" w:eastAsia="hr-HR"/>
            </w:rPr>
            <w:t xml:space="preserve">. The number of training hours in professional ethics is determined by the duration of training, its goal, expected outcomes and </w:t>
          </w:r>
          <w:r w:rsidR="00D479D5">
            <w:rPr>
              <w:rFonts w:asciiTheme="minorHAnsi" w:hAnsiTheme="minorHAnsi" w:cstheme="minorHAnsi"/>
              <w:sz w:val="24"/>
              <w:lang w:val="en-GB" w:eastAsia="hr-HR"/>
            </w:rPr>
            <w:t>category</w:t>
          </w:r>
          <w:r w:rsidR="00D479D5"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 xml:space="preserve">of participants. The course includes an introduction to regulatory acts, </w:t>
          </w:r>
          <w:r w:rsidRPr="001D72E5">
            <w:rPr>
              <w:rFonts w:asciiTheme="minorHAnsi" w:hAnsiTheme="minorHAnsi" w:cstheme="minorHAnsi"/>
              <w:sz w:val="24"/>
              <w:lang w:val="en-GB" w:eastAsia="hr-HR"/>
            </w:rPr>
            <w:t xml:space="preserve">practical </w:t>
          </w:r>
          <w:r w:rsidR="00BD3079" w:rsidRPr="001D72E5">
            <w:rPr>
              <w:rFonts w:asciiTheme="minorHAnsi" w:hAnsiTheme="minorHAnsi" w:cstheme="minorHAnsi"/>
              <w:sz w:val="24"/>
              <w:lang w:val="en-GB" w:eastAsia="hr-HR"/>
            </w:rPr>
            <w:t>cases (ethical dilemmas and examples of unethical conduct), and discussion</w:t>
          </w:r>
          <w:r w:rsidRPr="001D72E5">
            <w:rPr>
              <w:rFonts w:asciiTheme="minorHAnsi" w:hAnsiTheme="minorHAnsi" w:cstheme="minorHAnsi"/>
              <w:sz w:val="24"/>
              <w:lang w:val="en-GB" w:eastAsia="hr-HR"/>
            </w:rPr>
            <w:t>s</w:t>
          </w:r>
          <w:r w:rsidR="00BD3079" w:rsidRPr="001D72E5">
            <w:rPr>
              <w:rFonts w:asciiTheme="minorHAnsi" w:hAnsiTheme="minorHAnsi" w:cstheme="minorHAnsi"/>
              <w:sz w:val="24"/>
              <w:lang w:val="en-GB" w:eastAsia="hr-HR"/>
            </w:rPr>
            <w:t xml:space="preserve"> aimed at raising awareness </w:t>
          </w:r>
          <w:r w:rsidR="00ED6827" w:rsidRPr="001D72E5">
            <w:rPr>
              <w:rFonts w:asciiTheme="minorHAnsi" w:hAnsiTheme="minorHAnsi" w:cstheme="minorHAnsi"/>
              <w:sz w:val="24"/>
              <w:lang w:val="en-GB" w:eastAsia="hr-HR"/>
            </w:rPr>
            <w:t xml:space="preserve">on </w:t>
          </w:r>
          <w:r w:rsidR="00BD3079" w:rsidRPr="001D72E5">
            <w:rPr>
              <w:rFonts w:asciiTheme="minorHAnsi" w:hAnsiTheme="minorHAnsi" w:cstheme="minorHAnsi"/>
              <w:sz w:val="24"/>
              <w:lang w:val="en-GB" w:eastAsia="hr-HR"/>
            </w:rPr>
            <w:t xml:space="preserve">how important it is </w:t>
          </w:r>
          <w:r w:rsidR="004339E8" w:rsidRPr="001D72E5">
            <w:rPr>
              <w:rFonts w:asciiTheme="minorHAnsi" w:hAnsiTheme="minorHAnsi" w:cstheme="minorHAnsi"/>
              <w:sz w:val="24"/>
              <w:lang w:val="en-GB" w:eastAsia="hr-HR"/>
            </w:rPr>
            <w:t xml:space="preserve">for </w:t>
          </w:r>
          <w:r w:rsidR="00BD3079" w:rsidRPr="001D72E5">
            <w:rPr>
              <w:rFonts w:asciiTheme="minorHAnsi" w:hAnsiTheme="minorHAnsi" w:cstheme="minorHAnsi"/>
              <w:sz w:val="24"/>
              <w:lang w:val="en-GB" w:eastAsia="hr-HR"/>
            </w:rPr>
            <w:t>police officers</w:t>
          </w:r>
          <w:r w:rsidR="004339E8" w:rsidRPr="001D72E5">
            <w:rPr>
              <w:rFonts w:asciiTheme="minorHAnsi" w:hAnsiTheme="minorHAnsi" w:cstheme="minorHAnsi"/>
              <w:sz w:val="24"/>
              <w:lang w:val="en-GB" w:eastAsia="hr-HR"/>
            </w:rPr>
            <w:t xml:space="preserve"> to</w:t>
          </w:r>
          <w:r w:rsidR="00BD3079" w:rsidRPr="001D72E5">
            <w:rPr>
              <w:rFonts w:asciiTheme="minorHAnsi" w:hAnsiTheme="minorHAnsi" w:cstheme="minorHAnsi"/>
              <w:sz w:val="24"/>
              <w:lang w:val="en-GB" w:eastAsia="hr-HR"/>
            </w:rPr>
            <w:t xml:space="preserve"> live and work in accordance with the values considered standard by the </w:t>
          </w:r>
          <w:r w:rsidR="00D479D5">
            <w:rPr>
              <w:rFonts w:asciiTheme="minorHAnsi" w:hAnsiTheme="minorHAnsi" w:cstheme="minorHAnsi"/>
              <w:sz w:val="24"/>
              <w:lang w:val="en-GB" w:eastAsia="hr-HR"/>
            </w:rPr>
            <w:t xml:space="preserve">relevant </w:t>
          </w:r>
          <w:r w:rsidR="00BD3079" w:rsidRPr="001D72E5">
            <w:rPr>
              <w:rFonts w:asciiTheme="minorHAnsi" w:hAnsiTheme="minorHAnsi" w:cstheme="minorHAnsi"/>
              <w:sz w:val="24"/>
              <w:lang w:val="en-GB" w:eastAsia="hr-HR"/>
            </w:rPr>
            <w:t xml:space="preserve">codes of ethics (the Code </w:t>
          </w:r>
          <w:r w:rsidR="00BD3079" w:rsidRPr="009E331D">
            <w:rPr>
              <w:rFonts w:asciiTheme="minorHAnsi" w:hAnsiTheme="minorHAnsi" w:cstheme="minorHAnsi"/>
              <w:sz w:val="24"/>
              <w:lang w:val="en-GB" w:eastAsia="hr-HR"/>
            </w:rPr>
            <w:t>of Ethics for Civil Servants and the Police Code of Ethics)</w:t>
          </w:r>
          <w:r w:rsidR="000B29B2" w:rsidRPr="009E331D">
            <w:rPr>
              <w:rFonts w:asciiTheme="minorHAnsi" w:hAnsiTheme="minorHAnsi" w:cstheme="minorHAnsi"/>
              <w:sz w:val="24"/>
              <w:lang w:val="en-GB" w:eastAsia="hr-HR"/>
            </w:rPr>
            <w:t>;</w:t>
          </w:r>
        </w:p>
        <w:p w14:paraId="54950653" w14:textId="41310968" w:rsidR="000B29B2" w:rsidRPr="001D72E5" w:rsidRDefault="000B29B2" w:rsidP="000B29B2">
          <w:pPr>
            <w:pStyle w:val="Odlomakpopisa"/>
            <w:numPr>
              <w:ilvl w:val="0"/>
              <w:numId w:val="24"/>
            </w:numPr>
            <w:tabs>
              <w:tab w:val="left" w:pos="567"/>
            </w:tabs>
            <w:contextualSpacing/>
            <w:rPr>
              <w:rFonts w:asciiTheme="minorHAnsi" w:hAnsiTheme="minorHAnsi" w:cstheme="minorHAnsi"/>
              <w:sz w:val="24"/>
              <w:lang w:val="en-GB"/>
            </w:rPr>
          </w:pPr>
          <w:r w:rsidRPr="009E331D">
            <w:rPr>
              <w:rFonts w:asciiTheme="minorHAnsi" w:hAnsiTheme="minorHAnsi" w:cstheme="minorHAnsi"/>
              <w:sz w:val="24"/>
              <w:lang w:val="en-GB" w:eastAsia="hr-HR"/>
            </w:rPr>
            <w:t>t</w:t>
          </w:r>
          <w:r w:rsidR="00BD3079" w:rsidRPr="009E331D">
            <w:rPr>
              <w:rFonts w:asciiTheme="minorHAnsi" w:hAnsiTheme="minorHAnsi" w:cstheme="minorHAnsi"/>
              <w:sz w:val="24"/>
              <w:lang w:val="en-GB" w:eastAsia="hr-HR"/>
            </w:rPr>
            <w:t xml:space="preserve">he next </w:t>
          </w:r>
          <w:r w:rsidR="00D479D5" w:rsidRPr="009E331D">
            <w:rPr>
              <w:rFonts w:asciiTheme="minorHAnsi" w:hAnsiTheme="minorHAnsi" w:cstheme="minorHAnsi"/>
              <w:sz w:val="24"/>
              <w:lang w:val="en-GB" w:eastAsia="hr-HR"/>
            </w:rPr>
            <w:t>professional training</w:t>
          </w:r>
          <w:r w:rsidR="00BD3079" w:rsidRPr="009E331D">
            <w:rPr>
              <w:rFonts w:asciiTheme="minorHAnsi" w:hAnsiTheme="minorHAnsi" w:cstheme="minorHAnsi"/>
              <w:sz w:val="24"/>
              <w:lang w:val="en-GB" w:eastAsia="hr-HR"/>
            </w:rPr>
            <w:t xml:space="preserve"> programme for police officer</w:t>
          </w:r>
          <w:r w:rsidR="00923024" w:rsidRPr="009E331D">
            <w:rPr>
              <w:rFonts w:asciiTheme="minorHAnsi" w:hAnsiTheme="minorHAnsi" w:cstheme="minorHAnsi"/>
              <w:sz w:val="24"/>
              <w:lang w:val="en-GB" w:eastAsia="hr-HR"/>
            </w:rPr>
            <w:t>s run by</w:t>
          </w:r>
          <w:r w:rsidR="00D479D5" w:rsidRPr="009E331D">
            <w:rPr>
              <w:rFonts w:asciiTheme="minorHAnsi" w:hAnsiTheme="minorHAnsi" w:cstheme="minorHAnsi"/>
              <w:sz w:val="24"/>
              <w:lang w:val="en-GB" w:eastAsia="hr-HR"/>
            </w:rPr>
            <w:t xml:space="preserve"> the</w:t>
          </w:r>
          <w:r w:rsidR="00BD3079" w:rsidRPr="009E331D">
            <w:rPr>
              <w:rFonts w:asciiTheme="minorHAnsi" w:hAnsiTheme="minorHAnsi" w:cstheme="minorHAnsi"/>
              <w:sz w:val="24"/>
              <w:lang w:val="en-GB" w:eastAsia="hr-HR"/>
            </w:rPr>
            <w:t xml:space="preserve"> “Josip </w:t>
          </w:r>
          <w:proofErr w:type="spellStart"/>
          <w:r w:rsidR="00BD3079" w:rsidRPr="009E331D">
            <w:rPr>
              <w:rFonts w:asciiTheme="minorHAnsi" w:hAnsiTheme="minorHAnsi" w:cstheme="minorHAnsi"/>
              <w:sz w:val="24"/>
              <w:lang w:val="en-GB" w:eastAsia="hr-HR"/>
            </w:rPr>
            <w:t>Jović</w:t>
          </w:r>
          <w:proofErr w:type="spellEnd"/>
          <w:r w:rsidR="00BD3079" w:rsidRPr="009E331D">
            <w:rPr>
              <w:rFonts w:asciiTheme="minorHAnsi" w:hAnsiTheme="minorHAnsi" w:cstheme="minorHAnsi"/>
              <w:sz w:val="24"/>
              <w:lang w:val="en-GB" w:eastAsia="hr-HR"/>
            </w:rPr>
            <w:t xml:space="preserve"> </w:t>
          </w:r>
          <w:r w:rsidR="00BD3079" w:rsidRPr="009E331D">
            <w:rPr>
              <w:rFonts w:asciiTheme="minorHAnsi" w:hAnsiTheme="minorHAnsi" w:cstheme="minorHAnsi"/>
              <w:i/>
              <w:iCs/>
              <w:sz w:val="24"/>
              <w:lang w:val="en-GB" w:eastAsia="hr-HR"/>
            </w:rPr>
            <w:t>Police School</w:t>
          </w:r>
          <w:r w:rsidR="00BD3079" w:rsidRPr="009E331D">
            <w:rPr>
              <w:rFonts w:asciiTheme="minorHAnsi" w:hAnsiTheme="minorHAnsi" w:cstheme="minorHAnsi"/>
              <w:sz w:val="24"/>
              <w:lang w:val="en-GB" w:eastAsia="hr-HR"/>
            </w:rPr>
            <w:t>”</w:t>
          </w:r>
          <w:r w:rsidR="005F2143" w:rsidRPr="009E331D">
            <w:rPr>
              <w:rFonts w:asciiTheme="minorHAnsi" w:hAnsiTheme="minorHAnsi" w:cstheme="minorHAnsi"/>
              <w:sz w:val="24"/>
              <w:lang w:val="en-GB" w:eastAsia="hr-HR"/>
            </w:rPr>
            <w:t xml:space="preserve"> includes training on </w:t>
          </w:r>
          <w:r w:rsidR="00BD3079" w:rsidRPr="009E331D">
            <w:rPr>
              <w:rFonts w:asciiTheme="minorHAnsi" w:hAnsiTheme="minorHAnsi" w:cstheme="minorHAnsi"/>
              <w:sz w:val="24"/>
              <w:lang w:val="en-GB" w:eastAsia="hr-HR"/>
            </w:rPr>
            <w:t xml:space="preserve">the Croatian Constitution, EU law and human rights </w:t>
          </w:r>
          <w:r w:rsidR="00D479D5" w:rsidRPr="009E331D">
            <w:rPr>
              <w:rFonts w:asciiTheme="minorHAnsi" w:hAnsiTheme="minorHAnsi" w:cstheme="minorHAnsi"/>
              <w:sz w:val="24"/>
              <w:lang w:val="en-GB" w:eastAsia="hr-HR"/>
            </w:rPr>
            <w:t xml:space="preserve">and </w:t>
          </w:r>
          <w:r w:rsidR="00923024" w:rsidRPr="009E331D">
            <w:rPr>
              <w:rFonts w:asciiTheme="minorHAnsi" w:hAnsiTheme="minorHAnsi" w:cstheme="minorHAnsi"/>
              <w:sz w:val="24"/>
              <w:lang w:val="en-GB" w:eastAsia="hr-HR"/>
            </w:rPr>
            <w:t>will</w:t>
          </w:r>
          <w:r w:rsidR="00923024" w:rsidRPr="001D72E5">
            <w:rPr>
              <w:rFonts w:asciiTheme="minorHAnsi" w:hAnsiTheme="minorHAnsi" w:cstheme="minorHAnsi"/>
              <w:sz w:val="24"/>
              <w:lang w:val="en-GB" w:eastAsia="hr-HR"/>
            </w:rPr>
            <w:t xml:space="preserve"> </w:t>
          </w:r>
          <w:r w:rsidR="005F2143" w:rsidRPr="001D72E5">
            <w:rPr>
              <w:rFonts w:asciiTheme="minorHAnsi" w:hAnsiTheme="minorHAnsi" w:cstheme="minorHAnsi"/>
              <w:sz w:val="24"/>
              <w:lang w:val="en-GB" w:eastAsia="hr-HR"/>
            </w:rPr>
            <w:t xml:space="preserve">also </w:t>
          </w:r>
          <w:r w:rsidR="00923024" w:rsidRPr="001D72E5">
            <w:rPr>
              <w:rFonts w:asciiTheme="minorHAnsi" w:hAnsiTheme="minorHAnsi" w:cstheme="minorHAnsi"/>
              <w:sz w:val="24"/>
              <w:lang w:val="en-GB" w:eastAsia="hr-HR"/>
            </w:rPr>
            <w:t xml:space="preserve">integrate </w:t>
          </w:r>
          <w:r w:rsidR="005F2143" w:rsidRPr="001D72E5">
            <w:rPr>
              <w:rFonts w:asciiTheme="minorHAnsi" w:hAnsiTheme="minorHAnsi" w:cstheme="minorHAnsi"/>
              <w:sz w:val="24"/>
              <w:lang w:val="en-GB" w:eastAsia="hr-HR"/>
            </w:rPr>
            <w:t xml:space="preserve">themes of </w:t>
          </w:r>
          <w:r w:rsidR="00BD3079" w:rsidRPr="001D72E5">
            <w:rPr>
              <w:rFonts w:asciiTheme="minorHAnsi" w:hAnsiTheme="minorHAnsi" w:cstheme="minorHAnsi"/>
              <w:sz w:val="24"/>
              <w:lang w:val="en-GB" w:eastAsia="hr-HR"/>
            </w:rPr>
            <w:t>integrity, professional ethics and corruption</w:t>
          </w:r>
          <w:r w:rsidR="00ED6827" w:rsidRPr="001D72E5">
            <w:rPr>
              <w:rFonts w:asciiTheme="minorHAnsi" w:hAnsiTheme="minorHAnsi" w:cstheme="minorHAnsi"/>
              <w:sz w:val="24"/>
              <w:lang w:val="en-GB" w:eastAsia="hr-HR"/>
            </w:rPr>
            <w:t xml:space="preserve"> prevention</w:t>
          </w:r>
          <w:r w:rsidR="00BD3079" w:rsidRPr="001D72E5">
            <w:rPr>
              <w:rFonts w:asciiTheme="minorHAnsi" w:hAnsiTheme="minorHAnsi" w:cstheme="minorHAnsi"/>
              <w:sz w:val="24"/>
              <w:lang w:val="en-GB" w:eastAsia="hr-HR"/>
            </w:rPr>
            <w:t>. As part of the</w:t>
          </w:r>
          <w:r w:rsidR="005F2143" w:rsidRPr="001D72E5">
            <w:rPr>
              <w:rFonts w:asciiTheme="minorHAnsi" w:hAnsiTheme="minorHAnsi" w:cstheme="minorHAnsi"/>
              <w:sz w:val="24"/>
              <w:lang w:val="en-GB" w:eastAsia="hr-HR"/>
            </w:rPr>
            <w:t xml:space="preserve"> 14-hour</w:t>
          </w:r>
          <w:r w:rsidR="00BD3079" w:rsidRPr="001D72E5">
            <w:rPr>
              <w:rFonts w:asciiTheme="minorHAnsi" w:hAnsiTheme="minorHAnsi" w:cstheme="minorHAnsi"/>
              <w:sz w:val="24"/>
              <w:lang w:val="en-GB" w:eastAsia="hr-HR"/>
            </w:rPr>
            <w:t xml:space="preserve"> course on </w:t>
          </w:r>
          <w:r w:rsidR="005F2143" w:rsidRPr="001D72E5">
            <w:rPr>
              <w:rFonts w:asciiTheme="minorHAnsi" w:hAnsiTheme="minorHAnsi" w:cstheme="minorHAnsi"/>
              <w:sz w:val="24"/>
              <w:lang w:val="en-GB" w:eastAsia="hr-HR"/>
            </w:rPr>
            <w:t>“</w:t>
          </w:r>
          <w:r w:rsidR="00BD3079" w:rsidRPr="001D72E5">
            <w:rPr>
              <w:rFonts w:asciiTheme="minorHAnsi" w:hAnsiTheme="minorHAnsi" w:cstheme="minorHAnsi"/>
              <w:iCs/>
              <w:sz w:val="24"/>
              <w:lang w:val="en-GB" w:eastAsia="hr-HR"/>
            </w:rPr>
            <w:t>Police Powers and Their Use</w:t>
          </w:r>
          <w:r w:rsidR="005F2143" w:rsidRPr="001D72E5">
            <w:rPr>
              <w:rFonts w:asciiTheme="minorHAnsi" w:hAnsiTheme="minorHAnsi" w:cstheme="minorHAnsi"/>
              <w:iCs/>
              <w:sz w:val="24"/>
              <w:lang w:val="en-GB" w:eastAsia="hr-HR"/>
            </w:rPr>
            <w:t>”</w:t>
          </w:r>
          <w:r w:rsidR="00BD3079" w:rsidRPr="001D72E5">
            <w:rPr>
              <w:rFonts w:asciiTheme="minorHAnsi" w:hAnsiTheme="minorHAnsi" w:cstheme="minorHAnsi"/>
              <w:iCs/>
              <w:sz w:val="24"/>
              <w:lang w:val="en-GB" w:eastAsia="hr-HR"/>
            </w:rPr>
            <w:t>,</w:t>
          </w:r>
          <w:r w:rsidR="00BD3079" w:rsidRPr="001D72E5">
            <w:rPr>
              <w:rFonts w:asciiTheme="minorHAnsi" w:hAnsiTheme="minorHAnsi" w:cstheme="minorHAnsi"/>
              <w:sz w:val="24"/>
              <w:lang w:val="en-GB" w:eastAsia="hr-HR"/>
            </w:rPr>
            <w:t xml:space="preserve"> reports received from relevant institutions will be analysed </w:t>
          </w:r>
          <w:proofErr w:type="gramStart"/>
          <w:r w:rsidR="00BD3079" w:rsidRPr="001D72E5">
            <w:rPr>
              <w:rFonts w:asciiTheme="minorHAnsi" w:hAnsiTheme="minorHAnsi" w:cstheme="minorHAnsi"/>
              <w:sz w:val="24"/>
              <w:lang w:val="en-GB" w:eastAsia="hr-HR"/>
            </w:rPr>
            <w:t>with regard to</w:t>
          </w:r>
          <w:proofErr w:type="gramEnd"/>
          <w:r w:rsidR="00BD3079" w:rsidRPr="001D72E5">
            <w:rPr>
              <w:rFonts w:asciiTheme="minorHAnsi" w:hAnsiTheme="minorHAnsi" w:cstheme="minorHAnsi"/>
              <w:sz w:val="24"/>
              <w:lang w:val="en-GB" w:eastAsia="hr-HR"/>
            </w:rPr>
            <w:t xml:space="preserve"> corruption in general and the perception of corruption</w:t>
          </w:r>
          <w:r w:rsidR="005F2143"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in Croatia</w:t>
          </w:r>
          <w:r w:rsidR="005F2143" w:rsidRPr="001D72E5">
            <w:rPr>
              <w:rFonts w:asciiTheme="minorHAnsi" w:hAnsiTheme="minorHAnsi" w:cstheme="minorHAnsi"/>
              <w:sz w:val="24"/>
              <w:lang w:val="en-GB" w:eastAsia="hr-HR"/>
            </w:rPr>
            <w:t xml:space="preserve"> in particular</w:t>
          </w:r>
          <w:r w:rsidRPr="001D72E5">
            <w:rPr>
              <w:rFonts w:asciiTheme="minorHAnsi" w:hAnsiTheme="minorHAnsi" w:cstheme="minorHAnsi"/>
              <w:sz w:val="24"/>
              <w:lang w:val="en-GB" w:eastAsia="hr-HR"/>
            </w:rPr>
            <w:t>;</w:t>
          </w:r>
          <w:r w:rsidR="00BD3079" w:rsidRPr="001D72E5">
            <w:rPr>
              <w:rFonts w:asciiTheme="minorHAnsi" w:hAnsiTheme="minorHAnsi" w:cstheme="minorHAnsi"/>
              <w:sz w:val="24"/>
              <w:lang w:val="en-GB" w:eastAsia="hr-HR"/>
            </w:rPr>
            <w:t xml:space="preserve">   </w:t>
          </w:r>
        </w:p>
        <w:p w14:paraId="164FD3D9" w14:textId="77777777" w:rsidR="000B29B2" w:rsidRPr="001D72E5" w:rsidRDefault="00BD3079" w:rsidP="000B29B2">
          <w:pPr>
            <w:pStyle w:val="Odlomakpopisa"/>
            <w:numPr>
              <w:ilvl w:val="0"/>
              <w:numId w:val="24"/>
            </w:numPr>
            <w:tabs>
              <w:tab w:val="left" w:pos="567"/>
            </w:tabs>
            <w:contextualSpacing/>
            <w:rPr>
              <w:rFonts w:asciiTheme="minorHAnsi" w:hAnsiTheme="minorHAnsi" w:cstheme="minorHAnsi"/>
              <w:sz w:val="24"/>
              <w:lang w:val="en-GB"/>
            </w:rPr>
          </w:pPr>
          <w:r w:rsidRPr="001D72E5">
            <w:rPr>
              <w:rFonts w:asciiTheme="minorHAnsi" w:hAnsiTheme="minorHAnsi" w:cstheme="minorHAnsi"/>
              <w:sz w:val="24"/>
              <w:lang w:val="en-GB" w:eastAsia="hr-HR"/>
            </w:rPr>
            <w:t>the training programme</w:t>
          </w:r>
          <w:r w:rsidR="00923024" w:rsidRPr="001D72E5">
            <w:rPr>
              <w:rFonts w:asciiTheme="minorHAnsi" w:hAnsiTheme="minorHAnsi" w:cstheme="minorHAnsi"/>
              <w:sz w:val="24"/>
              <w:lang w:val="en-GB" w:eastAsia="hr-HR"/>
            </w:rPr>
            <w:t xml:space="preserve"> of</w:t>
          </w:r>
          <w:r w:rsidRPr="001D72E5">
            <w:rPr>
              <w:rFonts w:asciiTheme="minorHAnsi" w:hAnsiTheme="minorHAnsi" w:cstheme="minorHAnsi"/>
              <w:sz w:val="24"/>
              <w:lang w:val="en-GB" w:eastAsia="hr-HR"/>
            </w:rPr>
            <w:t xml:space="preserve"> the </w:t>
          </w:r>
          <w:r w:rsidRPr="001D72E5">
            <w:rPr>
              <w:rFonts w:asciiTheme="minorHAnsi" w:hAnsiTheme="minorHAnsi" w:cstheme="minorHAnsi"/>
              <w:i/>
              <w:iCs/>
              <w:sz w:val="24"/>
              <w:lang w:val="en-GB" w:eastAsia="hr-HR"/>
            </w:rPr>
            <w:t>Police College</w:t>
          </w:r>
          <w:r w:rsidRPr="001D72E5">
            <w:rPr>
              <w:rFonts w:asciiTheme="minorHAnsi" w:hAnsiTheme="minorHAnsi" w:cstheme="minorHAnsi"/>
              <w:sz w:val="24"/>
              <w:lang w:val="en-GB" w:eastAsia="hr-HR"/>
            </w:rPr>
            <w:t xml:space="preserve"> will include </w:t>
          </w:r>
          <w:r w:rsidR="00923024" w:rsidRPr="001D72E5">
            <w:rPr>
              <w:rFonts w:asciiTheme="minorHAnsi" w:hAnsiTheme="minorHAnsi" w:cstheme="minorHAnsi"/>
              <w:sz w:val="24"/>
              <w:lang w:val="en-GB" w:eastAsia="hr-HR"/>
            </w:rPr>
            <w:t xml:space="preserve">a mandatory 30-hour </w:t>
          </w:r>
          <w:r w:rsidRPr="001D72E5">
            <w:rPr>
              <w:rFonts w:asciiTheme="minorHAnsi" w:hAnsiTheme="minorHAnsi" w:cstheme="minorHAnsi"/>
              <w:sz w:val="24"/>
              <w:lang w:val="en-GB" w:eastAsia="hr-HR"/>
            </w:rPr>
            <w:t>course on Police Ethics (currently optional</w:t>
          </w:r>
          <w:r w:rsidR="00923024" w:rsidRPr="001D72E5">
            <w:rPr>
              <w:rFonts w:asciiTheme="minorHAnsi" w:hAnsiTheme="minorHAnsi" w:cstheme="minorHAnsi"/>
              <w:sz w:val="24"/>
              <w:lang w:val="en-GB" w:eastAsia="hr-HR"/>
            </w:rPr>
            <w:t>)</w:t>
          </w:r>
          <w:r w:rsidR="000B29B2" w:rsidRPr="001D72E5">
            <w:rPr>
              <w:rFonts w:asciiTheme="minorHAnsi" w:hAnsiTheme="minorHAnsi" w:cstheme="minorHAnsi"/>
              <w:sz w:val="24"/>
              <w:lang w:val="en-GB" w:eastAsia="hr-HR"/>
            </w:rPr>
            <w:t>;</w:t>
          </w:r>
          <w:r w:rsidRPr="001D72E5">
            <w:rPr>
              <w:rFonts w:asciiTheme="minorHAnsi" w:hAnsiTheme="minorHAnsi" w:cstheme="minorHAnsi"/>
              <w:color w:val="000000"/>
              <w:sz w:val="24"/>
              <w:lang w:val="en-GB" w:eastAsia="hr-HR"/>
            </w:rPr>
            <w:t xml:space="preserve"> </w:t>
          </w:r>
        </w:p>
        <w:p w14:paraId="3DF6B492" w14:textId="72CA1E59" w:rsidR="000B29B2" w:rsidRPr="001D72E5" w:rsidRDefault="000B29B2" w:rsidP="000B29B2">
          <w:pPr>
            <w:pStyle w:val="Odlomakpopisa"/>
            <w:numPr>
              <w:ilvl w:val="0"/>
              <w:numId w:val="24"/>
            </w:numPr>
            <w:tabs>
              <w:tab w:val="left" w:pos="567"/>
            </w:tabs>
            <w:contextualSpacing/>
            <w:rPr>
              <w:rFonts w:asciiTheme="minorHAnsi" w:hAnsiTheme="minorHAnsi" w:cstheme="minorHAnsi"/>
              <w:sz w:val="24"/>
              <w:lang w:val="en-GB"/>
            </w:rPr>
          </w:pPr>
          <w:r w:rsidRPr="001D72E5">
            <w:rPr>
              <w:rFonts w:asciiTheme="minorHAnsi" w:hAnsiTheme="minorHAnsi" w:cstheme="minorHAnsi"/>
              <w:color w:val="000000"/>
              <w:sz w:val="24"/>
              <w:lang w:val="en-GB" w:eastAsia="hr-HR"/>
            </w:rPr>
            <w:t>t</w:t>
          </w:r>
          <w:r w:rsidR="00BD3079" w:rsidRPr="001D72E5">
            <w:rPr>
              <w:rFonts w:asciiTheme="minorHAnsi" w:hAnsiTheme="minorHAnsi" w:cstheme="minorHAnsi"/>
              <w:sz w:val="24"/>
              <w:lang w:val="en-GB" w:eastAsia="hr-HR"/>
            </w:rPr>
            <w:t xml:space="preserve">he Centre for the training of dog handlers and service dogs has included professional ethics in its </w:t>
          </w:r>
          <w:r w:rsidR="005F2143" w:rsidRPr="001D72E5">
            <w:rPr>
              <w:rFonts w:asciiTheme="minorHAnsi" w:hAnsiTheme="minorHAnsi" w:cstheme="minorHAnsi"/>
              <w:sz w:val="24"/>
              <w:lang w:val="en-GB" w:eastAsia="hr-HR"/>
            </w:rPr>
            <w:t xml:space="preserve">training </w:t>
          </w:r>
          <w:r w:rsidR="00BD3079" w:rsidRPr="001D72E5">
            <w:rPr>
              <w:rFonts w:asciiTheme="minorHAnsi" w:hAnsiTheme="minorHAnsi" w:cstheme="minorHAnsi"/>
              <w:sz w:val="24"/>
              <w:lang w:val="en-GB" w:eastAsia="hr-HR"/>
            </w:rPr>
            <w:t>programmes</w:t>
          </w:r>
          <w:r w:rsidR="00D479D5">
            <w:rPr>
              <w:rFonts w:asciiTheme="minorHAnsi" w:hAnsiTheme="minorHAnsi" w:cstheme="minorHAnsi"/>
              <w:sz w:val="24"/>
              <w:lang w:val="en-GB" w:eastAsia="hr-HR"/>
            </w:rPr>
            <w:t>;</w:t>
          </w:r>
        </w:p>
        <w:p w14:paraId="2B1AD6AE" w14:textId="18735854" w:rsidR="00BD3079" w:rsidRPr="001D72E5" w:rsidRDefault="000B29B2" w:rsidP="000B29B2">
          <w:pPr>
            <w:pStyle w:val="Odlomakpopisa"/>
            <w:numPr>
              <w:ilvl w:val="0"/>
              <w:numId w:val="24"/>
            </w:numPr>
            <w:tabs>
              <w:tab w:val="left" w:pos="567"/>
            </w:tabs>
            <w:contextualSpacing/>
            <w:rPr>
              <w:rFonts w:asciiTheme="minorHAnsi" w:hAnsiTheme="minorHAnsi" w:cstheme="minorHAnsi"/>
              <w:sz w:val="24"/>
              <w:lang w:val="en-GB"/>
            </w:rPr>
          </w:pPr>
          <w:r w:rsidRPr="001D72E5">
            <w:rPr>
              <w:rFonts w:asciiTheme="minorHAnsi" w:hAnsiTheme="minorHAnsi" w:cstheme="minorHAnsi"/>
              <w:color w:val="000000"/>
              <w:sz w:val="24"/>
              <w:lang w:val="en-GB" w:eastAsia="hr-HR"/>
            </w:rPr>
            <w:t>t</w:t>
          </w:r>
          <w:r w:rsidR="00BD3079" w:rsidRPr="001D72E5">
            <w:rPr>
              <w:rFonts w:asciiTheme="minorHAnsi" w:hAnsiTheme="minorHAnsi" w:cstheme="minorHAnsi"/>
              <w:sz w:val="24"/>
              <w:lang w:val="en-GB" w:eastAsia="hr-HR"/>
            </w:rPr>
            <w:t xml:space="preserve">he Department for the Development of Police Education, Libraries and Publishing </w:t>
          </w:r>
          <w:r w:rsidR="005F2143" w:rsidRPr="001D72E5">
            <w:rPr>
              <w:rFonts w:asciiTheme="minorHAnsi" w:hAnsiTheme="minorHAnsi" w:cstheme="minorHAnsi"/>
              <w:sz w:val="24"/>
              <w:lang w:val="en-GB" w:eastAsia="hr-HR"/>
            </w:rPr>
            <w:t xml:space="preserve">of the Ministry of the Interior </w:t>
          </w:r>
          <w:r w:rsidR="00BD3079" w:rsidRPr="001D72E5">
            <w:rPr>
              <w:rFonts w:asciiTheme="minorHAnsi" w:hAnsiTheme="minorHAnsi" w:cstheme="minorHAnsi"/>
              <w:sz w:val="24"/>
              <w:lang w:val="en-GB" w:eastAsia="hr-HR"/>
            </w:rPr>
            <w:t xml:space="preserve">will provide support to other organisational units of the Police Academy </w:t>
          </w:r>
          <w:r w:rsidR="00D479D5">
            <w:rPr>
              <w:rFonts w:asciiTheme="minorHAnsi" w:hAnsiTheme="minorHAnsi" w:cstheme="minorHAnsi"/>
              <w:sz w:val="24"/>
              <w:lang w:val="en-GB" w:eastAsia="hr-HR"/>
            </w:rPr>
            <w:t>to</w:t>
          </w:r>
          <w:r w:rsidR="00D479D5" w:rsidRPr="001D72E5">
            <w:rPr>
              <w:rFonts w:asciiTheme="minorHAnsi" w:hAnsiTheme="minorHAnsi" w:cstheme="minorHAnsi"/>
              <w:sz w:val="24"/>
              <w:lang w:val="en-GB" w:eastAsia="hr-HR"/>
            </w:rPr>
            <w:t xml:space="preserve"> </w:t>
          </w:r>
          <w:r w:rsidR="00D479D5">
            <w:rPr>
              <w:rFonts w:asciiTheme="minorHAnsi" w:hAnsiTheme="minorHAnsi" w:cstheme="minorHAnsi"/>
              <w:sz w:val="24"/>
              <w:lang w:val="en-GB" w:eastAsia="hr-HR"/>
            </w:rPr>
            <w:t>promote</w:t>
          </w:r>
          <w:r w:rsidR="00D479D5"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 xml:space="preserve">professional ethics through e-education, publications, etc. </w:t>
          </w:r>
        </w:p>
        <w:p w14:paraId="781BEB14" w14:textId="77777777" w:rsidR="00C432E7" w:rsidRPr="001D72E5" w:rsidRDefault="00C432E7" w:rsidP="00BE5B39">
          <w:pPr>
            <w:pStyle w:val="question"/>
            <w:numPr>
              <w:ilvl w:val="0"/>
              <w:numId w:val="0"/>
            </w:numPr>
            <w:contextualSpacing/>
            <w:rPr>
              <w:rFonts w:asciiTheme="minorHAnsi" w:hAnsiTheme="minorHAnsi" w:cstheme="minorHAnsi"/>
              <w:szCs w:val="24"/>
              <w:lang w:val="en-GB"/>
            </w:rPr>
          </w:pPr>
        </w:p>
        <w:p w14:paraId="1F5FAEB6" w14:textId="423276B6" w:rsidR="00787268" w:rsidRPr="001D72E5" w:rsidRDefault="00C46308" w:rsidP="000C3EE8">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787268" w:rsidRPr="001D72E5">
            <w:rPr>
              <w:rFonts w:asciiTheme="minorHAnsi" w:hAnsiTheme="minorHAnsi" w:cstheme="minorHAnsi"/>
              <w:szCs w:val="24"/>
              <w:lang w:val="en-GB"/>
            </w:rPr>
            <w:t xml:space="preserve"> </w:t>
          </w:r>
          <w:r w:rsidR="00374BA4">
            <w:rPr>
              <w:rFonts w:asciiTheme="minorHAnsi" w:hAnsiTheme="minorHAnsi" w:cstheme="minorHAnsi"/>
              <w:szCs w:val="24"/>
              <w:lang w:val="en-GB"/>
            </w:rPr>
            <w:t xml:space="preserve">takes note of the list of measures reported and </w:t>
          </w:r>
          <w:r w:rsidR="000C3EE8" w:rsidRPr="001D72E5">
            <w:rPr>
              <w:rFonts w:asciiTheme="minorHAnsi" w:hAnsiTheme="minorHAnsi" w:cstheme="minorHAnsi"/>
              <w:szCs w:val="24"/>
              <w:lang w:val="en-GB"/>
            </w:rPr>
            <w:t>is satisfied that ethics and integrity matters ha</w:t>
          </w:r>
          <w:r w:rsidR="007A3BE3" w:rsidRPr="001D72E5">
            <w:rPr>
              <w:rFonts w:asciiTheme="minorHAnsi" w:hAnsiTheme="minorHAnsi" w:cstheme="minorHAnsi"/>
              <w:szCs w:val="24"/>
              <w:lang w:val="en-GB"/>
            </w:rPr>
            <w:t>ve</w:t>
          </w:r>
          <w:r w:rsidR="000C3EE8" w:rsidRPr="001D72E5">
            <w:rPr>
              <w:rFonts w:asciiTheme="minorHAnsi" w:hAnsiTheme="minorHAnsi" w:cstheme="minorHAnsi"/>
              <w:szCs w:val="24"/>
              <w:lang w:val="en-GB"/>
            </w:rPr>
            <w:t xml:space="preserve"> been imbedded as a mandatory subject </w:t>
          </w:r>
          <w:r w:rsidR="00F460EE" w:rsidRPr="001D72E5">
            <w:rPr>
              <w:rFonts w:asciiTheme="minorHAnsi" w:hAnsiTheme="minorHAnsi" w:cstheme="minorHAnsi"/>
              <w:szCs w:val="24"/>
              <w:lang w:val="en-GB"/>
            </w:rPr>
            <w:t>into</w:t>
          </w:r>
          <w:r w:rsidR="000C3EE8" w:rsidRPr="001D72E5">
            <w:rPr>
              <w:rFonts w:asciiTheme="minorHAnsi" w:hAnsiTheme="minorHAnsi" w:cstheme="minorHAnsi"/>
              <w:szCs w:val="24"/>
              <w:lang w:val="en-GB"/>
            </w:rPr>
            <w:t xml:space="preserve"> various stages of initial and in-service training. GRECO recalls that all such training is to use as a main reference tool a revised Code of Ethics</w:t>
          </w:r>
          <w:r w:rsidR="002E1B24">
            <w:rPr>
              <w:rFonts w:asciiTheme="minorHAnsi" w:hAnsiTheme="minorHAnsi" w:cstheme="minorHAnsi"/>
              <w:szCs w:val="24"/>
              <w:lang w:val="en-GB"/>
            </w:rPr>
            <w:t xml:space="preserve"> for Police Officers</w:t>
          </w:r>
          <w:r w:rsidR="000C3EE8" w:rsidRPr="001D72E5">
            <w:rPr>
              <w:rFonts w:asciiTheme="minorHAnsi" w:hAnsiTheme="minorHAnsi" w:cstheme="minorHAnsi"/>
              <w:szCs w:val="24"/>
              <w:lang w:val="en-GB"/>
            </w:rPr>
            <w:t xml:space="preserve"> (which is currently being drafted</w:t>
          </w:r>
          <w:r w:rsidR="00F460EE" w:rsidRPr="001D72E5">
            <w:rPr>
              <w:rFonts w:asciiTheme="minorHAnsi" w:hAnsiTheme="minorHAnsi" w:cstheme="minorHAnsi"/>
              <w:szCs w:val="24"/>
              <w:lang w:val="en-GB"/>
            </w:rPr>
            <w:t>, cf. recommendation xiii</w:t>
          </w:r>
          <w:r w:rsidR="000C3EE8" w:rsidRPr="001D72E5">
            <w:rPr>
              <w:rFonts w:asciiTheme="minorHAnsi" w:hAnsiTheme="minorHAnsi" w:cstheme="minorHAnsi"/>
              <w:szCs w:val="24"/>
              <w:lang w:val="en-GB"/>
            </w:rPr>
            <w:t xml:space="preserve">). Pending </w:t>
          </w:r>
          <w:r w:rsidR="00973374">
            <w:rPr>
              <w:rFonts w:asciiTheme="minorHAnsi" w:hAnsiTheme="minorHAnsi" w:cstheme="minorHAnsi"/>
              <w:szCs w:val="24"/>
              <w:lang w:val="en-GB"/>
            </w:rPr>
            <w:t xml:space="preserve">further progress in the implementation of recommendation xiii, </w:t>
          </w:r>
          <w:r w:rsidR="000C3EE8" w:rsidRPr="001D72E5">
            <w:rPr>
              <w:rFonts w:asciiTheme="minorHAnsi" w:hAnsiTheme="minorHAnsi" w:cstheme="minorHAnsi"/>
              <w:szCs w:val="24"/>
              <w:lang w:val="en-GB"/>
            </w:rPr>
            <w:t>th</w:t>
          </w:r>
          <w:r w:rsidR="00374BA4">
            <w:rPr>
              <w:rFonts w:asciiTheme="minorHAnsi" w:hAnsiTheme="minorHAnsi" w:cstheme="minorHAnsi"/>
              <w:szCs w:val="24"/>
              <w:lang w:val="en-GB"/>
            </w:rPr>
            <w:t>e current</w:t>
          </w:r>
          <w:r w:rsidR="000C3EE8" w:rsidRPr="001D72E5">
            <w:rPr>
              <w:rFonts w:asciiTheme="minorHAnsi" w:hAnsiTheme="minorHAnsi" w:cstheme="minorHAnsi"/>
              <w:szCs w:val="24"/>
              <w:lang w:val="en-GB"/>
            </w:rPr>
            <w:t xml:space="preserve"> recommendation has </w:t>
          </w:r>
          <w:r w:rsidR="00374BA4">
            <w:rPr>
              <w:rFonts w:asciiTheme="minorHAnsi" w:hAnsiTheme="minorHAnsi" w:cstheme="minorHAnsi"/>
              <w:szCs w:val="24"/>
              <w:lang w:val="en-GB"/>
            </w:rPr>
            <w:t xml:space="preserve">not </w:t>
          </w:r>
          <w:r w:rsidR="000C3EE8" w:rsidRPr="001D72E5">
            <w:rPr>
              <w:rFonts w:asciiTheme="minorHAnsi" w:hAnsiTheme="minorHAnsi" w:cstheme="minorHAnsi"/>
              <w:szCs w:val="24"/>
              <w:lang w:val="en-GB"/>
            </w:rPr>
            <w:t xml:space="preserve">been </w:t>
          </w:r>
          <w:r w:rsidR="00374BA4">
            <w:rPr>
              <w:rFonts w:asciiTheme="minorHAnsi" w:hAnsiTheme="minorHAnsi" w:cstheme="minorHAnsi"/>
              <w:szCs w:val="24"/>
              <w:lang w:val="en-GB"/>
            </w:rPr>
            <w:t>fully</w:t>
          </w:r>
          <w:r w:rsidR="00374BA4" w:rsidRPr="001D72E5">
            <w:rPr>
              <w:rFonts w:asciiTheme="minorHAnsi" w:hAnsiTheme="minorHAnsi" w:cstheme="minorHAnsi"/>
              <w:szCs w:val="24"/>
              <w:lang w:val="en-GB"/>
            </w:rPr>
            <w:t xml:space="preserve"> </w:t>
          </w:r>
          <w:r w:rsidR="000C3EE8" w:rsidRPr="001D72E5">
            <w:rPr>
              <w:rFonts w:asciiTheme="minorHAnsi" w:hAnsiTheme="minorHAnsi" w:cstheme="minorHAnsi"/>
              <w:szCs w:val="24"/>
              <w:lang w:val="en-GB"/>
            </w:rPr>
            <w:t>implemented.</w:t>
          </w:r>
          <w:r w:rsidR="00622937">
            <w:rPr>
              <w:rFonts w:asciiTheme="minorHAnsi" w:hAnsiTheme="minorHAnsi" w:cstheme="minorHAnsi"/>
              <w:szCs w:val="24"/>
              <w:lang w:val="en-GB"/>
            </w:rPr>
            <w:t xml:space="preserve"> </w:t>
          </w:r>
        </w:p>
        <w:p w14:paraId="5A24F96A" w14:textId="77777777" w:rsidR="000C3EE8" w:rsidRPr="001D72E5" w:rsidRDefault="000C3EE8" w:rsidP="000C3EE8">
          <w:pPr>
            <w:pStyle w:val="question"/>
            <w:numPr>
              <w:ilvl w:val="0"/>
              <w:numId w:val="0"/>
            </w:numPr>
            <w:tabs>
              <w:tab w:val="left" w:pos="567"/>
            </w:tabs>
            <w:ind w:left="567"/>
            <w:contextualSpacing/>
            <w:rPr>
              <w:rFonts w:asciiTheme="minorHAnsi" w:hAnsiTheme="minorHAnsi" w:cstheme="minorHAnsi"/>
              <w:szCs w:val="24"/>
              <w:lang w:val="en-GB"/>
            </w:rPr>
          </w:pPr>
        </w:p>
        <w:p w14:paraId="7F9C273B" w14:textId="1647021B" w:rsidR="00FE3074" w:rsidRPr="001D72E5" w:rsidRDefault="00C46308" w:rsidP="00223734">
          <w:pPr>
            <w:pStyle w:val="question"/>
            <w:numPr>
              <w:ilvl w:val="0"/>
              <w:numId w:val="14"/>
            </w:numPr>
            <w:tabs>
              <w:tab w:val="left" w:pos="567"/>
            </w:tabs>
            <w:contextualSpacing/>
            <w:rPr>
              <w:rFonts w:asciiTheme="minorHAnsi" w:hAnsiTheme="minorHAnsi" w:cstheme="minorHAnsi"/>
              <w:b/>
              <w:szCs w:val="24"/>
              <w:lang w:val="en-GB"/>
            </w:rPr>
          </w:pPr>
          <w:r w:rsidRPr="001D72E5">
            <w:rPr>
              <w:rFonts w:asciiTheme="minorHAnsi" w:hAnsiTheme="minorHAnsi" w:cstheme="minorHAnsi"/>
              <w:szCs w:val="24"/>
              <w:u w:val="single"/>
              <w:lang w:val="en-GB"/>
            </w:rPr>
            <w:t>GRECO</w:t>
          </w:r>
          <w:r w:rsidR="00787268"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787268"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787268" w:rsidRPr="001D72E5">
            <w:rPr>
              <w:rFonts w:asciiTheme="minorHAnsi" w:hAnsiTheme="minorHAnsi" w:cstheme="minorHAnsi"/>
              <w:szCs w:val="24"/>
              <w:u w:val="single"/>
              <w:lang w:val="en-GB"/>
            </w:rPr>
            <w:t xml:space="preserve"> xi</w:t>
          </w:r>
          <w:r w:rsidR="00B63611" w:rsidRPr="001D72E5">
            <w:rPr>
              <w:rFonts w:asciiTheme="minorHAnsi" w:hAnsiTheme="minorHAnsi" w:cstheme="minorHAnsi"/>
              <w:szCs w:val="24"/>
              <w:u w:val="single"/>
              <w:lang w:val="en-GB"/>
            </w:rPr>
            <w:t>v</w:t>
          </w:r>
          <w:r w:rsidR="00787268" w:rsidRPr="001D72E5">
            <w:rPr>
              <w:rFonts w:asciiTheme="minorHAnsi" w:hAnsiTheme="minorHAnsi" w:cstheme="minorHAnsi"/>
              <w:szCs w:val="24"/>
              <w:u w:val="single"/>
              <w:lang w:val="en-GB"/>
            </w:rPr>
            <w:t xml:space="preserve"> </w:t>
          </w:r>
          <w:r w:rsidR="00923024" w:rsidRPr="001D72E5">
            <w:rPr>
              <w:rFonts w:asciiTheme="minorHAnsi" w:hAnsiTheme="minorHAnsi" w:cstheme="minorHAnsi"/>
              <w:szCs w:val="24"/>
              <w:u w:val="single"/>
              <w:lang w:val="en-GB"/>
            </w:rPr>
            <w:t>has been partly implemented</w:t>
          </w:r>
          <w:r w:rsidR="00923024" w:rsidRPr="001D72E5">
            <w:rPr>
              <w:rFonts w:asciiTheme="minorHAnsi" w:hAnsiTheme="minorHAnsi" w:cstheme="minorHAnsi"/>
              <w:szCs w:val="24"/>
              <w:lang w:val="en-GB"/>
            </w:rPr>
            <w:t>.</w:t>
          </w:r>
        </w:p>
        <w:p w14:paraId="21D50B3E" w14:textId="77777777" w:rsidR="003B0DBE" w:rsidRPr="001D72E5" w:rsidRDefault="003B0DBE" w:rsidP="003B0DBE">
          <w:pPr>
            <w:pStyle w:val="question"/>
            <w:numPr>
              <w:ilvl w:val="0"/>
              <w:numId w:val="0"/>
            </w:numPr>
            <w:tabs>
              <w:tab w:val="left" w:pos="567"/>
            </w:tabs>
            <w:contextualSpacing/>
            <w:rPr>
              <w:rFonts w:asciiTheme="minorHAnsi" w:hAnsiTheme="minorHAnsi" w:cstheme="minorHAnsi"/>
              <w:bCs/>
              <w:szCs w:val="24"/>
              <w:lang w:val="en-GB"/>
            </w:rPr>
          </w:pPr>
        </w:p>
        <w:p w14:paraId="249A0749" w14:textId="746F5500" w:rsidR="004707F7" w:rsidRPr="001D72E5" w:rsidRDefault="004707F7" w:rsidP="00D70D52">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00275838" w:rsidRPr="001D72E5">
            <w:rPr>
              <w:rFonts w:asciiTheme="minorHAnsi" w:hAnsiTheme="minorHAnsi" w:cstheme="minorHAnsi"/>
              <w:b/>
              <w:sz w:val="24"/>
              <w:szCs w:val="24"/>
              <w:lang w:val="en-GB"/>
            </w:rPr>
            <w:t>Recommendation</w:t>
          </w:r>
          <w:r w:rsidRPr="001D72E5">
            <w:rPr>
              <w:rFonts w:asciiTheme="minorHAnsi" w:hAnsiTheme="minorHAnsi" w:cstheme="minorHAnsi"/>
              <w:b/>
              <w:sz w:val="24"/>
              <w:szCs w:val="24"/>
              <w:lang w:val="en-GB"/>
            </w:rPr>
            <w:t xml:space="preserve"> xv.</w:t>
          </w:r>
        </w:p>
        <w:p w14:paraId="441630F2" w14:textId="77777777" w:rsidR="004707F7" w:rsidRPr="001D72E5" w:rsidRDefault="004707F7" w:rsidP="00D70D52">
          <w:pPr>
            <w:pStyle w:val="Normalrappo"/>
            <w:keepNext/>
            <w:widowControl/>
            <w:tabs>
              <w:tab w:val="clear" w:pos="-720"/>
              <w:tab w:val="left" w:pos="567"/>
            </w:tabs>
            <w:suppressAutoHyphens w:val="0"/>
            <w:contextualSpacing/>
            <w:rPr>
              <w:rFonts w:asciiTheme="minorHAnsi" w:eastAsia="Calibri" w:hAnsiTheme="minorHAnsi" w:cstheme="minorHAnsi"/>
              <w:iCs/>
              <w:spacing w:val="0"/>
              <w:szCs w:val="24"/>
              <w:lang w:val="en-GB"/>
            </w:rPr>
          </w:pPr>
        </w:p>
        <w:p w14:paraId="22607AF3" w14:textId="6A263E59" w:rsidR="004707F7" w:rsidRPr="008427D7" w:rsidRDefault="00732569" w:rsidP="004707F7">
          <w:pPr>
            <w:numPr>
              <w:ilvl w:val="0"/>
              <w:numId w:val="14"/>
            </w:numPr>
            <w:tabs>
              <w:tab w:val="left" w:pos="567"/>
            </w:tabs>
            <w:spacing w:after="0" w:line="240" w:lineRule="auto"/>
            <w:contextualSpacing/>
            <w:jc w:val="both"/>
            <w:rPr>
              <w:rFonts w:asciiTheme="minorHAnsi" w:hAnsiTheme="minorHAnsi" w:cstheme="minorHAnsi"/>
              <w:i/>
              <w:sz w:val="24"/>
              <w:szCs w:val="24"/>
              <w:lang w:val="en-GB"/>
            </w:rPr>
          </w:pPr>
          <w:r w:rsidRPr="001D72E5">
            <w:rPr>
              <w:rFonts w:asciiTheme="minorHAnsi" w:hAnsiTheme="minorHAnsi" w:cstheme="minorHAnsi"/>
              <w:i/>
              <w:sz w:val="24"/>
              <w:szCs w:val="24"/>
              <w:lang w:val="en-GB"/>
            </w:rPr>
            <w:t xml:space="preserve">GRECO recommended </w:t>
          </w:r>
          <w:r w:rsidR="00EF03C2" w:rsidRPr="001D72E5">
            <w:rPr>
              <w:rFonts w:asciiTheme="minorHAnsi" w:hAnsiTheme="minorHAnsi" w:cstheme="minorHAnsi"/>
              <w:i/>
              <w:sz w:val="24"/>
              <w:szCs w:val="24"/>
              <w:lang w:val="en-GB"/>
            </w:rPr>
            <w:t>that</w:t>
          </w:r>
          <w:r w:rsidR="00DB7835" w:rsidRPr="001D72E5">
            <w:rPr>
              <w:rFonts w:asciiTheme="minorHAnsi" w:hAnsiTheme="minorHAnsi" w:cstheme="minorHAnsi"/>
              <w:b/>
              <w:sz w:val="24"/>
              <w:szCs w:val="24"/>
              <w:lang w:val="en-GB"/>
            </w:rPr>
            <w:t xml:space="preserve"> </w:t>
          </w:r>
          <w:r w:rsidR="00DB7835" w:rsidRPr="001D72E5">
            <w:rPr>
              <w:rFonts w:asciiTheme="minorHAnsi" w:hAnsiTheme="minorHAnsi" w:cstheme="minorHAnsi"/>
              <w:i/>
              <w:sz w:val="24"/>
              <w:szCs w:val="24"/>
              <w:lang w:val="en-GB"/>
            </w:rPr>
            <w:t xml:space="preserve">possibilities to further improve the current appointment and promotion processes within the police be explored, with a view to improving the objectivity and transparency of decisions, paying </w:t>
          </w:r>
          <w:proofErr w:type="gramStart"/>
          <w:r w:rsidR="00DB7835" w:rsidRPr="001D72E5">
            <w:rPr>
              <w:rFonts w:asciiTheme="minorHAnsi" w:hAnsiTheme="minorHAnsi" w:cstheme="minorHAnsi"/>
              <w:i/>
              <w:sz w:val="24"/>
              <w:szCs w:val="24"/>
              <w:lang w:val="en-GB"/>
            </w:rPr>
            <w:t>particular attention</w:t>
          </w:r>
          <w:proofErr w:type="gramEnd"/>
          <w:r w:rsidR="00DB7835" w:rsidRPr="001D72E5">
            <w:rPr>
              <w:rFonts w:asciiTheme="minorHAnsi" w:hAnsiTheme="minorHAnsi" w:cstheme="minorHAnsi"/>
              <w:i/>
              <w:sz w:val="24"/>
              <w:szCs w:val="24"/>
              <w:lang w:val="en-GB"/>
            </w:rPr>
            <w:t xml:space="preserve"> to the representation of women in the police at all levels</w:t>
          </w:r>
          <w:r w:rsidR="00DB7835" w:rsidRPr="001D72E5">
            <w:rPr>
              <w:rFonts w:asciiTheme="minorHAnsi" w:hAnsiTheme="minorHAnsi" w:cstheme="minorHAnsi"/>
              <w:b/>
              <w:sz w:val="24"/>
              <w:szCs w:val="24"/>
              <w:lang w:val="en-GB"/>
            </w:rPr>
            <w:t>.</w:t>
          </w:r>
        </w:p>
        <w:p w14:paraId="5832DC4F" w14:textId="77777777" w:rsidR="008427D7" w:rsidRPr="008427D7" w:rsidRDefault="008427D7" w:rsidP="008427D7">
          <w:pPr>
            <w:spacing w:after="0" w:line="240" w:lineRule="auto"/>
            <w:ind w:left="567"/>
            <w:contextualSpacing/>
            <w:jc w:val="both"/>
            <w:rPr>
              <w:rFonts w:asciiTheme="minorHAnsi" w:hAnsiTheme="minorHAnsi" w:cstheme="minorHAnsi"/>
              <w:i/>
              <w:sz w:val="24"/>
              <w:szCs w:val="24"/>
              <w:lang w:val="en-GB"/>
            </w:rPr>
          </w:pPr>
        </w:p>
        <w:p w14:paraId="78B4D178" w14:textId="6761C79A" w:rsidR="008427D7" w:rsidRPr="008427D7" w:rsidRDefault="003B0DBE" w:rsidP="008427D7">
          <w:pPr>
            <w:numPr>
              <w:ilvl w:val="0"/>
              <w:numId w:val="14"/>
            </w:numPr>
            <w:tabs>
              <w:tab w:val="left" w:pos="567"/>
            </w:tabs>
            <w:spacing w:after="0" w:line="240" w:lineRule="auto"/>
            <w:contextualSpacing/>
            <w:jc w:val="both"/>
            <w:rPr>
              <w:rFonts w:asciiTheme="minorHAnsi" w:hAnsiTheme="minorHAnsi" w:cstheme="minorHAnsi"/>
              <w:i/>
              <w:sz w:val="24"/>
              <w:szCs w:val="24"/>
              <w:lang w:val="en-GB"/>
            </w:rPr>
          </w:pPr>
          <w:r w:rsidRPr="008427D7">
            <w:rPr>
              <w:rFonts w:asciiTheme="minorHAnsi" w:eastAsia="Times New Roman" w:hAnsiTheme="minorHAnsi" w:cstheme="minorHAnsi"/>
              <w:sz w:val="24"/>
              <w:u w:val="single"/>
              <w:lang w:val="en-GB"/>
            </w:rPr>
            <w:t xml:space="preserve">The </w:t>
          </w:r>
          <w:r w:rsidR="00DB7835" w:rsidRPr="008427D7">
            <w:rPr>
              <w:rFonts w:asciiTheme="minorHAnsi" w:eastAsia="Times New Roman" w:hAnsiTheme="minorHAnsi" w:cstheme="minorHAnsi"/>
              <w:sz w:val="24"/>
              <w:u w:val="single"/>
              <w:lang w:val="en-GB"/>
            </w:rPr>
            <w:t>Croatian</w:t>
          </w:r>
          <w:r w:rsidRPr="008427D7">
            <w:rPr>
              <w:rFonts w:asciiTheme="minorHAnsi" w:eastAsia="Times New Roman" w:hAnsiTheme="minorHAnsi" w:cstheme="minorHAnsi"/>
              <w:sz w:val="24"/>
              <w:u w:val="single"/>
              <w:lang w:val="en-GB"/>
            </w:rPr>
            <w:t xml:space="preserve"> authorities</w:t>
          </w:r>
          <w:r w:rsidRPr="008427D7">
            <w:rPr>
              <w:rFonts w:asciiTheme="minorHAnsi" w:hAnsiTheme="minorHAnsi" w:cstheme="minorHAnsi"/>
              <w:sz w:val="24"/>
              <w:lang w:val="en-GB"/>
            </w:rPr>
            <w:t xml:space="preserve"> </w:t>
          </w:r>
          <w:r w:rsidR="005B39F4" w:rsidRPr="008427D7">
            <w:rPr>
              <w:rFonts w:asciiTheme="minorHAnsi" w:hAnsiTheme="minorHAnsi" w:cstheme="minorHAnsi"/>
              <w:sz w:val="24"/>
              <w:lang w:val="en-GB"/>
            </w:rPr>
            <w:t xml:space="preserve">recall the </w:t>
          </w:r>
          <w:r w:rsidR="00BD3079" w:rsidRPr="008427D7">
            <w:rPr>
              <w:rFonts w:asciiTheme="minorHAnsi" w:hAnsiTheme="minorHAnsi" w:cstheme="minorHAnsi"/>
              <w:sz w:val="24"/>
              <w:lang w:val="en-GB" w:eastAsia="hr-HR"/>
            </w:rPr>
            <w:t>procedure</w:t>
          </w:r>
          <w:r w:rsidR="00B07EC3" w:rsidRPr="008427D7">
            <w:rPr>
              <w:rFonts w:asciiTheme="minorHAnsi" w:hAnsiTheme="minorHAnsi" w:cstheme="minorHAnsi"/>
              <w:sz w:val="24"/>
              <w:lang w:val="en-GB" w:eastAsia="hr-HR"/>
            </w:rPr>
            <w:t>s</w:t>
          </w:r>
          <w:r w:rsidR="00BD3079" w:rsidRPr="008427D7">
            <w:rPr>
              <w:rFonts w:asciiTheme="minorHAnsi" w:hAnsiTheme="minorHAnsi" w:cstheme="minorHAnsi"/>
              <w:sz w:val="24"/>
              <w:lang w:val="en-GB" w:eastAsia="hr-HR"/>
            </w:rPr>
            <w:t xml:space="preserve"> for appointment</w:t>
          </w:r>
          <w:r w:rsidR="00626707" w:rsidRPr="008427D7">
            <w:rPr>
              <w:rFonts w:asciiTheme="minorHAnsi" w:hAnsiTheme="minorHAnsi" w:cstheme="minorHAnsi"/>
              <w:sz w:val="24"/>
              <w:lang w:val="en-GB" w:eastAsia="hr-HR"/>
            </w:rPr>
            <w:t>/</w:t>
          </w:r>
          <w:r w:rsidR="00B07EC3" w:rsidRPr="008427D7">
            <w:rPr>
              <w:rFonts w:asciiTheme="minorHAnsi" w:hAnsiTheme="minorHAnsi" w:cstheme="minorHAnsi"/>
              <w:sz w:val="24"/>
              <w:lang w:val="en-GB" w:eastAsia="hr-HR"/>
            </w:rPr>
            <w:t>promotion/</w:t>
          </w:r>
          <w:r w:rsidR="00BD3079" w:rsidRPr="008427D7">
            <w:rPr>
              <w:rFonts w:asciiTheme="minorHAnsi" w:hAnsiTheme="minorHAnsi" w:cstheme="minorHAnsi"/>
              <w:sz w:val="24"/>
              <w:lang w:val="en-GB" w:eastAsia="hr-HR"/>
            </w:rPr>
            <w:t>removal of senior police officers</w:t>
          </w:r>
          <w:r w:rsidR="00B07EC3" w:rsidRPr="008427D7">
            <w:rPr>
              <w:rFonts w:asciiTheme="minorHAnsi" w:hAnsiTheme="minorHAnsi" w:cstheme="minorHAnsi"/>
              <w:sz w:val="24"/>
              <w:lang w:val="en-GB" w:eastAsia="hr-HR"/>
            </w:rPr>
            <w:t xml:space="preserve"> and police officers, which is </w:t>
          </w:r>
          <w:r w:rsidR="00BD3079" w:rsidRPr="008427D7">
            <w:rPr>
              <w:rFonts w:asciiTheme="minorHAnsi" w:hAnsiTheme="minorHAnsi" w:cstheme="minorHAnsi"/>
              <w:sz w:val="24"/>
              <w:lang w:val="en-GB" w:eastAsia="hr-HR"/>
            </w:rPr>
            <w:t xml:space="preserve">defined by the Police </w:t>
          </w:r>
          <w:r w:rsidR="005B39F4" w:rsidRPr="008427D7">
            <w:rPr>
              <w:rFonts w:asciiTheme="minorHAnsi" w:hAnsiTheme="minorHAnsi" w:cstheme="minorHAnsi"/>
              <w:sz w:val="24"/>
              <w:lang w:val="en-GB" w:eastAsia="hr-HR"/>
            </w:rPr>
            <w:t>Act (Title 9)</w:t>
          </w:r>
          <w:r w:rsidR="00B07EC3" w:rsidRPr="008427D7">
            <w:rPr>
              <w:rFonts w:asciiTheme="minorHAnsi" w:hAnsiTheme="minorHAnsi" w:cstheme="minorHAnsi"/>
              <w:sz w:val="24"/>
              <w:lang w:val="en-GB" w:eastAsia="hr-HR"/>
            </w:rPr>
            <w:t>. They also explain the procedures for challenging the legality of appointments, ultimately by an administrative court.</w:t>
          </w:r>
        </w:p>
        <w:p w14:paraId="2EB69495" w14:textId="6CBBB8FE" w:rsidR="009C3175" w:rsidRPr="008427D7" w:rsidRDefault="005B39F4" w:rsidP="008427D7">
          <w:pPr>
            <w:tabs>
              <w:tab w:val="left" w:pos="567"/>
            </w:tabs>
            <w:spacing w:after="0" w:line="240" w:lineRule="auto"/>
            <w:contextualSpacing/>
            <w:jc w:val="both"/>
            <w:rPr>
              <w:rFonts w:asciiTheme="minorHAnsi" w:hAnsiTheme="minorHAnsi" w:cstheme="minorHAnsi"/>
              <w:i/>
              <w:sz w:val="24"/>
              <w:szCs w:val="24"/>
              <w:lang w:val="en-GB"/>
            </w:rPr>
          </w:pPr>
          <w:r w:rsidRPr="008427D7">
            <w:rPr>
              <w:rFonts w:asciiTheme="minorHAnsi" w:hAnsiTheme="minorHAnsi" w:cstheme="minorHAnsi"/>
              <w:sz w:val="24"/>
              <w:lang w:val="en-GB" w:eastAsia="hr-HR"/>
            </w:rPr>
            <w:t xml:space="preserve"> </w:t>
          </w:r>
        </w:p>
        <w:p w14:paraId="7CE7E018" w14:textId="14276C57" w:rsidR="009C3175" w:rsidRPr="001D72E5" w:rsidRDefault="0059076B" w:rsidP="00626707">
          <w:pPr>
            <w:pStyle w:val="Odlomakpopisa"/>
            <w:numPr>
              <w:ilvl w:val="0"/>
              <w:numId w:val="14"/>
            </w:numPr>
            <w:rPr>
              <w:rFonts w:asciiTheme="minorHAnsi" w:hAnsiTheme="minorHAnsi" w:cstheme="minorHAnsi"/>
              <w:sz w:val="24"/>
              <w:lang w:val="en-GB" w:eastAsia="hr-HR"/>
            </w:rPr>
          </w:pPr>
          <w:r w:rsidRPr="001D72E5">
            <w:rPr>
              <w:rFonts w:asciiTheme="minorHAnsi" w:hAnsiTheme="minorHAnsi" w:cstheme="minorHAnsi"/>
              <w:sz w:val="24"/>
              <w:lang w:val="en-GB" w:eastAsia="hr-HR"/>
            </w:rPr>
            <w:t>T</w:t>
          </w:r>
          <w:r w:rsidR="00BD3079" w:rsidRPr="001D72E5">
            <w:rPr>
              <w:rFonts w:asciiTheme="minorHAnsi" w:hAnsiTheme="minorHAnsi" w:cstheme="minorHAnsi"/>
              <w:sz w:val="24"/>
              <w:lang w:val="en-GB" w:eastAsia="hr-HR"/>
            </w:rPr>
            <w:t xml:space="preserve">he </w:t>
          </w:r>
          <w:r w:rsidR="00401FB2">
            <w:rPr>
              <w:rFonts w:asciiTheme="minorHAnsi" w:hAnsiTheme="minorHAnsi" w:cstheme="minorHAnsi"/>
              <w:sz w:val="24"/>
              <w:lang w:val="en-GB" w:eastAsia="hr-HR"/>
            </w:rPr>
            <w:t xml:space="preserve">authorities also state that </w:t>
          </w:r>
          <w:r w:rsidR="00BD3079" w:rsidRPr="001D72E5">
            <w:rPr>
              <w:rFonts w:asciiTheme="minorHAnsi" w:hAnsiTheme="minorHAnsi" w:cstheme="minorHAnsi"/>
              <w:sz w:val="24"/>
              <w:lang w:val="en-GB" w:eastAsia="hr-HR"/>
            </w:rPr>
            <w:t xml:space="preserve">new </w:t>
          </w:r>
          <w:r w:rsidR="00401FB2">
            <w:rPr>
              <w:rFonts w:asciiTheme="minorHAnsi" w:hAnsiTheme="minorHAnsi" w:cstheme="minorHAnsi"/>
              <w:sz w:val="24"/>
              <w:lang w:val="en-GB" w:eastAsia="hr-HR"/>
            </w:rPr>
            <w:t>r</w:t>
          </w:r>
          <w:r w:rsidR="00BD3079" w:rsidRPr="001D72E5">
            <w:rPr>
              <w:rFonts w:asciiTheme="minorHAnsi" w:hAnsiTheme="minorHAnsi" w:cstheme="minorHAnsi"/>
              <w:sz w:val="24"/>
              <w:lang w:val="en-GB" w:eastAsia="hr-HR"/>
            </w:rPr>
            <w:t>egulation on the internal organisation of the Ministry of the Interior is currently being drafted</w:t>
          </w:r>
          <w:r w:rsidR="00A26929" w:rsidRPr="001D72E5">
            <w:rPr>
              <w:rFonts w:asciiTheme="minorHAnsi" w:hAnsiTheme="minorHAnsi" w:cstheme="minorHAnsi"/>
              <w:sz w:val="24"/>
              <w:lang w:val="en-GB" w:eastAsia="hr-HR"/>
            </w:rPr>
            <w:t xml:space="preserve">. It </w:t>
          </w:r>
          <w:r w:rsidR="00BD3079" w:rsidRPr="001D72E5">
            <w:rPr>
              <w:rFonts w:asciiTheme="minorHAnsi" w:hAnsiTheme="minorHAnsi" w:cstheme="minorHAnsi"/>
              <w:sz w:val="24"/>
              <w:lang w:val="en-GB" w:eastAsia="hr-HR"/>
            </w:rPr>
            <w:t xml:space="preserve">foresees a significant reduction in the indicative number of civil servants and employees in </w:t>
          </w:r>
          <w:r w:rsidR="00A26929" w:rsidRPr="001D72E5">
            <w:rPr>
              <w:rFonts w:asciiTheme="minorHAnsi" w:hAnsiTheme="minorHAnsi" w:cstheme="minorHAnsi"/>
              <w:sz w:val="24"/>
              <w:lang w:val="en-GB" w:eastAsia="hr-HR"/>
            </w:rPr>
            <w:t xml:space="preserve">the Ministry’s </w:t>
          </w:r>
          <w:r w:rsidR="00BD3079" w:rsidRPr="001D72E5">
            <w:rPr>
              <w:rFonts w:asciiTheme="minorHAnsi" w:hAnsiTheme="minorHAnsi" w:cstheme="minorHAnsi"/>
              <w:sz w:val="24"/>
              <w:lang w:val="en-GB" w:eastAsia="hr-HR"/>
            </w:rPr>
            <w:t>organisational units</w:t>
          </w:r>
          <w:r w:rsidRPr="001D72E5">
            <w:rPr>
              <w:rFonts w:asciiTheme="minorHAnsi" w:hAnsiTheme="minorHAnsi" w:cstheme="minorHAnsi"/>
              <w:sz w:val="24"/>
              <w:lang w:val="en-GB" w:eastAsia="hr-HR"/>
            </w:rPr>
            <w:t>. O</w:t>
          </w:r>
          <w:r w:rsidR="00BD3079" w:rsidRPr="001D72E5">
            <w:rPr>
              <w:rFonts w:asciiTheme="minorHAnsi" w:hAnsiTheme="minorHAnsi" w:cstheme="minorHAnsi"/>
              <w:sz w:val="24"/>
              <w:lang w:val="en-GB" w:eastAsia="hr-HR"/>
            </w:rPr>
            <w:t xml:space="preserve">nce </w:t>
          </w:r>
          <w:r w:rsidR="005F355F" w:rsidRPr="001D72E5">
            <w:rPr>
              <w:rFonts w:asciiTheme="minorHAnsi" w:hAnsiTheme="minorHAnsi" w:cstheme="minorHAnsi"/>
              <w:sz w:val="24"/>
              <w:lang w:val="en-GB" w:eastAsia="hr-HR"/>
            </w:rPr>
            <w:t xml:space="preserve">this regulation </w:t>
          </w:r>
          <w:r w:rsidR="00BD3079" w:rsidRPr="001D72E5">
            <w:rPr>
              <w:rFonts w:asciiTheme="minorHAnsi" w:hAnsiTheme="minorHAnsi" w:cstheme="minorHAnsi"/>
              <w:sz w:val="24"/>
              <w:lang w:val="en-GB" w:eastAsia="hr-HR"/>
            </w:rPr>
            <w:t xml:space="preserve">is adopted, vacancies for police officers will be published in accordance with the requirements of organisational units and actual needs. </w:t>
          </w:r>
          <w:r w:rsidRPr="001D72E5">
            <w:rPr>
              <w:rFonts w:asciiTheme="minorHAnsi" w:hAnsiTheme="minorHAnsi" w:cstheme="minorHAnsi"/>
              <w:sz w:val="24"/>
              <w:lang w:val="en-GB" w:eastAsia="hr-HR"/>
            </w:rPr>
            <w:t xml:space="preserve">The “Human Resources” </w:t>
          </w:r>
          <w:r w:rsidR="00B52627">
            <w:rPr>
              <w:rFonts w:asciiTheme="minorHAnsi" w:hAnsiTheme="minorHAnsi" w:cstheme="minorHAnsi"/>
              <w:sz w:val="24"/>
              <w:lang w:val="en-GB" w:eastAsia="hr-HR"/>
            </w:rPr>
            <w:t>section</w:t>
          </w:r>
          <w:r w:rsidR="00B52627" w:rsidRPr="001D72E5">
            <w:rPr>
              <w:rFonts w:asciiTheme="minorHAnsi" w:hAnsiTheme="minorHAnsi" w:cstheme="minorHAnsi"/>
              <w:sz w:val="24"/>
              <w:lang w:val="en-GB" w:eastAsia="hr-HR"/>
            </w:rPr>
            <w:t xml:space="preserve"> </w:t>
          </w:r>
          <w:r w:rsidRPr="001D72E5">
            <w:rPr>
              <w:rFonts w:asciiTheme="minorHAnsi" w:hAnsiTheme="minorHAnsi" w:cstheme="minorHAnsi"/>
              <w:sz w:val="24"/>
              <w:lang w:val="en-GB" w:eastAsia="hr-HR"/>
            </w:rPr>
            <w:t xml:space="preserve">of the </w:t>
          </w:r>
          <w:r w:rsidR="00B52627">
            <w:rPr>
              <w:rFonts w:asciiTheme="minorHAnsi" w:hAnsiTheme="minorHAnsi" w:cstheme="minorHAnsi"/>
              <w:sz w:val="24"/>
              <w:lang w:val="en-GB" w:eastAsia="hr-HR"/>
            </w:rPr>
            <w:t>current</w:t>
          </w:r>
          <w:r w:rsidR="00B52627" w:rsidRPr="001D72E5">
            <w:rPr>
              <w:rFonts w:asciiTheme="minorHAnsi" w:hAnsiTheme="minorHAnsi" w:cstheme="minorHAnsi"/>
              <w:sz w:val="24"/>
              <w:lang w:val="en-GB" w:eastAsia="hr-HR"/>
            </w:rPr>
            <w:t xml:space="preserve"> </w:t>
          </w:r>
          <w:r w:rsidRPr="001D72E5">
            <w:rPr>
              <w:rFonts w:asciiTheme="minorHAnsi" w:hAnsiTheme="minorHAnsi" w:cstheme="minorHAnsi"/>
              <w:sz w:val="24"/>
              <w:lang w:val="en-GB" w:eastAsia="hr-HR"/>
            </w:rPr>
            <w:t xml:space="preserve">information system of the Ministry is being adjusted to reflect those changes and </w:t>
          </w:r>
          <w:r w:rsidR="00BD3079" w:rsidRPr="001D72E5">
            <w:rPr>
              <w:rFonts w:asciiTheme="minorHAnsi" w:hAnsiTheme="minorHAnsi" w:cstheme="minorHAnsi"/>
              <w:sz w:val="24"/>
              <w:lang w:val="en-GB" w:eastAsia="hr-HR"/>
            </w:rPr>
            <w:t xml:space="preserve">to improve and modernise </w:t>
          </w:r>
          <w:r w:rsidR="00626707" w:rsidRPr="001D72E5">
            <w:rPr>
              <w:rFonts w:asciiTheme="minorHAnsi" w:hAnsiTheme="minorHAnsi" w:cstheme="minorHAnsi"/>
              <w:sz w:val="24"/>
              <w:lang w:val="en-GB" w:eastAsia="hr-HR"/>
            </w:rPr>
            <w:t xml:space="preserve">the </w:t>
          </w:r>
          <w:r w:rsidR="00BD3079" w:rsidRPr="001D72E5">
            <w:rPr>
              <w:rFonts w:asciiTheme="minorHAnsi" w:hAnsiTheme="minorHAnsi" w:cstheme="minorHAnsi"/>
              <w:sz w:val="24"/>
              <w:lang w:val="en-GB" w:eastAsia="hr-HR"/>
            </w:rPr>
            <w:t xml:space="preserve">procedure so that information on all vacancies for police officers, including senior positions that are not to be filled through internal vacancy notices, </w:t>
          </w:r>
          <w:r w:rsidR="00626707" w:rsidRPr="001D72E5">
            <w:rPr>
              <w:rFonts w:asciiTheme="minorHAnsi" w:hAnsiTheme="minorHAnsi" w:cstheme="minorHAnsi"/>
              <w:sz w:val="24"/>
              <w:lang w:val="en-GB" w:eastAsia="hr-HR"/>
            </w:rPr>
            <w:t xml:space="preserve">are </w:t>
          </w:r>
          <w:r w:rsidR="00BD3079" w:rsidRPr="001D72E5">
            <w:rPr>
              <w:rFonts w:asciiTheme="minorHAnsi" w:hAnsiTheme="minorHAnsi" w:cstheme="minorHAnsi"/>
              <w:sz w:val="24"/>
              <w:lang w:val="en-GB" w:eastAsia="hr-HR"/>
            </w:rPr>
            <w:t>available to all police officers at any given moment.</w:t>
          </w:r>
        </w:p>
        <w:p w14:paraId="668CFD6A" w14:textId="77777777" w:rsidR="009C3175" w:rsidRPr="001D72E5" w:rsidRDefault="009C3175" w:rsidP="009C3175">
          <w:pPr>
            <w:pStyle w:val="Odlomakpopisa"/>
            <w:rPr>
              <w:rFonts w:asciiTheme="minorHAnsi" w:hAnsiTheme="minorHAnsi" w:cstheme="minorHAnsi"/>
              <w:sz w:val="24"/>
              <w:lang w:val="en-GB" w:eastAsia="hr-HR"/>
            </w:rPr>
          </w:pPr>
        </w:p>
        <w:p w14:paraId="765709DA" w14:textId="428B91EF" w:rsidR="00BD3079" w:rsidRPr="001D72E5" w:rsidRDefault="009C3175" w:rsidP="009C3175">
          <w:pPr>
            <w:pStyle w:val="Odlomakpopisa"/>
            <w:numPr>
              <w:ilvl w:val="0"/>
              <w:numId w:val="14"/>
            </w:numPr>
            <w:rPr>
              <w:rFonts w:asciiTheme="minorHAnsi" w:hAnsiTheme="minorHAnsi" w:cstheme="minorHAnsi"/>
              <w:sz w:val="24"/>
              <w:lang w:val="en-GB" w:eastAsia="hr-HR"/>
            </w:rPr>
          </w:pPr>
          <w:r w:rsidRPr="001D72E5">
            <w:rPr>
              <w:rFonts w:asciiTheme="minorHAnsi" w:hAnsiTheme="minorHAnsi" w:cstheme="minorHAnsi"/>
              <w:sz w:val="24"/>
              <w:lang w:val="en-GB" w:eastAsia="hr-HR"/>
            </w:rPr>
            <w:t>Turning to</w:t>
          </w:r>
          <w:r w:rsidR="00626707" w:rsidRPr="001D72E5">
            <w:rPr>
              <w:rFonts w:asciiTheme="minorHAnsi" w:hAnsiTheme="minorHAnsi" w:cstheme="minorHAnsi"/>
              <w:sz w:val="24"/>
              <w:lang w:val="en-GB" w:eastAsia="hr-HR"/>
            </w:rPr>
            <w:t xml:space="preserve"> the</w:t>
          </w:r>
          <w:r w:rsidR="00BD3079" w:rsidRPr="001D72E5">
            <w:rPr>
              <w:rFonts w:asciiTheme="minorHAnsi" w:hAnsiTheme="minorHAnsi" w:cstheme="minorHAnsi"/>
              <w:sz w:val="24"/>
              <w:lang w:val="en-GB" w:eastAsia="hr-HR"/>
            </w:rPr>
            <w:t xml:space="preserve"> representation of women in the police</w:t>
          </w:r>
          <w:r w:rsidR="00626707" w:rsidRPr="001D72E5">
            <w:rPr>
              <w:rFonts w:asciiTheme="minorHAnsi" w:hAnsiTheme="minorHAnsi" w:cstheme="minorHAnsi"/>
              <w:sz w:val="24"/>
              <w:lang w:val="en-GB" w:eastAsia="hr-HR"/>
            </w:rPr>
            <w:t xml:space="preserve"> force</w:t>
          </w:r>
          <w:r w:rsidR="00BD3079" w:rsidRPr="001D72E5">
            <w:rPr>
              <w:rFonts w:asciiTheme="minorHAnsi" w:hAnsiTheme="minorHAnsi" w:cstheme="minorHAnsi"/>
              <w:sz w:val="24"/>
              <w:lang w:val="en-GB" w:eastAsia="hr-HR"/>
            </w:rPr>
            <w:t xml:space="preserve">, </w:t>
          </w:r>
          <w:r w:rsidRPr="001D72E5">
            <w:rPr>
              <w:rFonts w:asciiTheme="minorHAnsi" w:hAnsiTheme="minorHAnsi" w:cstheme="minorHAnsi"/>
              <w:sz w:val="24"/>
              <w:lang w:val="en-GB" w:eastAsia="hr-HR"/>
            </w:rPr>
            <w:t>according to the authorities, it</w:t>
          </w:r>
          <w:r w:rsidR="00BD3079" w:rsidRPr="001D72E5">
            <w:rPr>
              <w:rFonts w:asciiTheme="minorHAnsi" w:hAnsiTheme="minorHAnsi" w:cstheme="minorHAnsi"/>
              <w:sz w:val="24"/>
              <w:lang w:val="en-GB" w:eastAsia="hr-HR"/>
            </w:rPr>
            <w:t xml:space="preserve"> has continuously increas</w:t>
          </w:r>
          <w:r w:rsidR="0059076B" w:rsidRPr="001D72E5">
            <w:rPr>
              <w:rFonts w:asciiTheme="minorHAnsi" w:hAnsiTheme="minorHAnsi" w:cstheme="minorHAnsi"/>
              <w:sz w:val="24"/>
              <w:lang w:val="en-GB" w:eastAsia="hr-HR"/>
            </w:rPr>
            <w:t>ed</w:t>
          </w:r>
          <w:r w:rsidR="00BD3079" w:rsidRPr="001D72E5">
            <w:rPr>
              <w:rFonts w:asciiTheme="minorHAnsi" w:hAnsiTheme="minorHAnsi" w:cstheme="minorHAnsi"/>
              <w:sz w:val="24"/>
              <w:lang w:val="en-GB" w:eastAsia="hr-HR"/>
            </w:rPr>
            <w:t xml:space="preserve"> over the past several years. Currently, of the total number of police officers, 19.85% are women, whereas</w:t>
          </w:r>
          <w:r w:rsidRPr="001D72E5">
            <w:rPr>
              <w:rFonts w:asciiTheme="minorHAnsi" w:hAnsiTheme="minorHAnsi" w:cstheme="minorHAnsi"/>
              <w:sz w:val="24"/>
              <w:lang w:val="en-GB" w:eastAsia="hr-HR"/>
            </w:rPr>
            <w:t xml:space="preserve"> </w:t>
          </w:r>
          <w:r w:rsidR="00BD3079" w:rsidRPr="001D72E5">
            <w:rPr>
              <w:rFonts w:asciiTheme="minorHAnsi" w:hAnsiTheme="minorHAnsi" w:cstheme="minorHAnsi"/>
              <w:sz w:val="24"/>
              <w:lang w:val="en-GB" w:eastAsia="hr-HR"/>
            </w:rPr>
            <w:t>in 2019 women accounted for 19% of the total number of those employed.</w:t>
          </w:r>
          <w:r w:rsidR="00CB68EF" w:rsidRPr="001D72E5">
            <w:rPr>
              <w:rFonts w:asciiTheme="minorHAnsi" w:hAnsiTheme="minorHAnsi" w:cstheme="minorHAnsi"/>
              <w:sz w:val="24"/>
              <w:lang w:val="en-GB" w:eastAsia="hr-HR"/>
            </w:rPr>
            <w:t xml:space="preserve"> P</w:t>
          </w:r>
          <w:r w:rsidR="00BD3079" w:rsidRPr="001D72E5">
            <w:rPr>
              <w:rFonts w:asciiTheme="minorHAnsi" w:hAnsiTheme="minorHAnsi" w:cstheme="minorHAnsi"/>
              <w:sz w:val="24"/>
              <w:lang w:val="en-GB" w:eastAsia="hr-HR"/>
            </w:rPr>
            <w:t>ossibilities for further improv</w:t>
          </w:r>
          <w:r w:rsidRPr="001D72E5">
            <w:rPr>
              <w:rFonts w:asciiTheme="minorHAnsi" w:hAnsiTheme="minorHAnsi" w:cstheme="minorHAnsi"/>
              <w:sz w:val="24"/>
              <w:lang w:val="en-GB" w:eastAsia="hr-HR"/>
            </w:rPr>
            <w:t>ing</w:t>
          </w:r>
          <w:r w:rsidR="00BD3079" w:rsidRPr="001D72E5">
            <w:rPr>
              <w:rFonts w:asciiTheme="minorHAnsi" w:hAnsiTheme="minorHAnsi" w:cstheme="minorHAnsi"/>
              <w:sz w:val="24"/>
              <w:lang w:val="en-GB" w:eastAsia="hr-HR"/>
            </w:rPr>
            <w:t xml:space="preserve"> the current appointment and promotion processes in the police, including the representation of women, are being </w:t>
          </w:r>
          <w:r w:rsidRPr="001D72E5">
            <w:rPr>
              <w:rFonts w:asciiTheme="minorHAnsi" w:hAnsiTheme="minorHAnsi" w:cstheme="minorHAnsi"/>
              <w:sz w:val="24"/>
              <w:lang w:val="en-GB" w:eastAsia="hr-HR"/>
            </w:rPr>
            <w:t xml:space="preserve">further </w:t>
          </w:r>
          <w:r w:rsidR="00BD3079" w:rsidRPr="001D72E5">
            <w:rPr>
              <w:rFonts w:asciiTheme="minorHAnsi" w:hAnsiTheme="minorHAnsi" w:cstheme="minorHAnsi"/>
              <w:sz w:val="24"/>
              <w:lang w:val="en-GB" w:eastAsia="hr-HR"/>
            </w:rPr>
            <w:t>explored.</w:t>
          </w:r>
        </w:p>
        <w:p w14:paraId="00D5B9CA" w14:textId="77777777" w:rsidR="00585BE4" w:rsidRPr="001D72E5" w:rsidRDefault="00585BE4" w:rsidP="004707F7">
          <w:pPr>
            <w:pStyle w:val="question"/>
            <w:numPr>
              <w:ilvl w:val="0"/>
              <w:numId w:val="0"/>
            </w:numPr>
            <w:tabs>
              <w:tab w:val="left" w:pos="567"/>
            </w:tabs>
            <w:contextualSpacing/>
            <w:rPr>
              <w:rFonts w:asciiTheme="minorHAnsi" w:hAnsiTheme="minorHAnsi" w:cstheme="minorHAnsi"/>
              <w:szCs w:val="24"/>
              <w:lang w:val="en-GB"/>
            </w:rPr>
          </w:pPr>
        </w:p>
        <w:p w14:paraId="5C4286C9" w14:textId="4773FF00" w:rsidR="004707F7" w:rsidRPr="001D72E5" w:rsidRDefault="00C46308" w:rsidP="004707F7">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00DA7E75" w:rsidRPr="001D72E5">
            <w:rPr>
              <w:rFonts w:asciiTheme="minorHAnsi" w:hAnsiTheme="minorHAnsi" w:cstheme="minorHAnsi"/>
              <w:szCs w:val="24"/>
              <w:lang w:val="en-GB"/>
            </w:rPr>
            <w:t xml:space="preserve"> </w:t>
          </w:r>
          <w:r w:rsidR="002F5EA9" w:rsidRPr="001D72E5">
            <w:rPr>
              <w:rFonts w:asciiTheme="minorHAnsi" w:hAnsiTheme="minorHAnsi" w:cstheme="minorHAnsi"/>
              <w:szCs w:val="24"/>
              <w:lang w:val="en-GB"/>
            </w:rPr>
            <w:t xml:space="preserve">takes note of the information provided. Regarding appointment and promotion processes in the police, it does not appear that any </w:t>
          </w:r>
          <w:r w:rsidR="00401FB2">
            <w:rPr>
              <w:rFonts w:asciiTheme="minorHAnsi" w:hAnsiTheme="minorHAnsi" w:cstheme="minorHAnsi"/>
              <w:szCs w:val="24"/>
              <w:lang w:val="en-GB"/>
            </w:rPr>
            <w:t>new</w:t>
          </w:r>
          <w:r w:rsidR="00401FB2" w:rsidRPr="001D72E5">
            <w:rPr>
              <w:rFonts w:asciiTheme="minorHAnsi" w:hAnsiTheme="minorHAnsi" w:cstheme="minorHAnsi"/>
              <w:szCs w:val="24"/>
              <w:lang w:val="en-GB"/>
            </w:rPr>
            <w:t xml:space="preserve"> </w:t>
          </w:r>
          <w:r w:rsidR="002F5EA9" w:rsidRPr="001D72E5">
            <w:rPr>
              <w:rFonts w:asciiTheme="minorHAnsi" w:hAnsiTheme="minorHAnsi" w:cstheme="minorHAnsi"/>
              <w:szCs w:val="24"/>
              <w:lang w:val="en-GB"/>
            </w:rPr>
            <w:t xml:space="preserve">steps have been taken to </w:t>
          </w:r>
          <w:r w:rsidR="005A595A" w:rsidRPr="001D72E5">
            <w:rPr>
              <w:rFonts w:asciiTheme="minorHAnsi" w:hAnsiTheme="minorHAnsi" w:cstheme="minorHAnsi"/>
              <w:szCs w:val="24"/>
              <w:lang w:val="en-GB"/>
            </w:rPr>
            <w:t xml:space="preserve">tackle </w:t>
          </w:r>
          <w:r w:rsidR="00CA0BC3" w:rsidRPr="001D72E5">
            <w:rPr>
              <w:rFonts w:asciiTheme="minorHAnsi" w:hAnsiTheme="minorHAnsi" w:cstheme="minorHAnsi"/>
              <w:szCs w:val="24"/>
              <w:lang w:val="en-GB"/>
            </w:rPr>
            <w:t xml:space="preserve">concerns </w:t>
          </w:r>
          <w:r w:rsidR="00B52627">
            <w:rPr>
              <w:rFonts w:asciiTheme="minorHAnsi" w:hAnsiTheme="minorHAnsi" w:cstheme="minorHAnsi"/>
              <w:szCs w:val="24"/>
              <w:lang w:val="en-GB"/>
            </w:rPr>
            <w:t>around</w:t>
          </w:r>
          <w:r w:rsidR="00B52627" w:rsidRPr="001D72E5">
            <w:rPr>
              <w:rFonts w:asciiTheme="minorHAnsi" w:hAnsiTheme="minorHAnsi" w:cstheme="minorHAnsi"/>
              <w:szCs w:val="24"/>
              <w:lang w:val="en-GB"/>
            </w:rPr>
            <w:t xml:space="preserve"> </w:t>
          </w:r>
          <w:r w:rsidR="00CA0BC3" w:rsidRPr="001D72E5">
            <w:rPr>
              <w:rFonts w:asciiTheme="minorHAnsi" w:hAnsiTheme="minorHAnsi" w:cstheme="minorHAnsi"/>
              <w:szCs w:val="24"/>
              <w:lang w:val="en-GB"/>
            </w:rPr>
            <w:t>the</w:t>
          </w:r>
          <w:r w:rsidR="002F5EA9" w:rsidRPr="001D72E5">
            <w:rPr>
              <w:rFonts w:asciiTheme="minorHAnsi" w:hAnsiTheme="minorHAnsi" w:cstheme="minorHAnsi"/>
              <w:szCs w:val="24"/>
              <w:lang w:val="en-GB"/>
            </w:rPr>
            <w:t xml:space="preserve"> lack of objectivity and transparency, including </w:t>
          </w:r>
          <w:proofErr w:type="gramStart"/>
          <w:r w:rsidR="002F5EA9" w:rsidRPr="001D72E5">
            <w:rPr>
              <w:rFonts w:asciiTheme="minorHAnsi" w:hAnsiTheme="minorHAnsi" w:cstheme="minorHAnsi"/>
              <w:szCs w:val="24"/>
              <w:lang w:val="en-GB"/>
            </w:rPr>
            <w:t>as regards</w:t>
          </w:r>
          <w:proofErr w:type="gramEnd"/>
          <w:r w:rsidR="002F5EA9" w:rsidRPr="001D72E5">
            <w:rPr>
              <w:rFonts w:asciiTheme="minorHAnsi" w:hAnsiTheme="minorHAnsi" w:cstheme="minorHAnsi"/>
              <w:szCs w:val="24"/>
              <w:lang w:val="en-GB"/>
            </w:rPr>
            <w:t xml:space="preserve"> the appoint</w:t>
          </w:r>
          <w:r w:rsidR="0047316A" w:rsidRPr="001D72E5">
            <w:rPr>
              <w:rFonts w:asciiTheme="minorHAnsi" w:hAnsiTheme="minorHAnsi" w:cstheme="minorHAnsi"/>
              <w:szCs w:val="24"/>
              <w:lang w:val="en-GB"/>
            </w:rPr>
            <w:t>ment of</w:t>
          </w:r>
          <w:r w:rsidR="002F5EA9" w:rsidRPr="001D72E5">
            <w:rPr>
              <w:rFonts w:asciiTheme="minorHAnsi" w:hAnsiTheme="minorHAnsi" w:cstheme="minorHAnsi"/>
              <w:szCs w:val="24"/>
              <w:lang w:val="en-GB"/>
            </w:rPr>
            <w:t xml:space="preserve"> the Director General, his/her Deputy and Assistant</w:t>
          </w:r>
          <w:r w:rsidR="00CA0BC3" w:rsidRPr="001D72E5">
            <w:rPr>
              <w:rStyle w:val="Referencafusnote"/>
              <w:rFonts w:asciiTheme="minorHAnsi" w:hAnsiTheme="minorHAnsi" w:cstheme="minorHAnsi"/>
              <w:szCs w:val="24"/>
              <w:lang w:val="en-GB"/>
            </w:rPr>
            <w:footnoteReference w:id="8"/>
          </w:r>
          <w:r w:rsidR="00CA0BC3" w:rsidRPr="001D72E5">
            <w:rPr>
              <w:rFonts w:asciiTheme="minorHAnsi" w:hAnsiTheme="minorHAnsi" w:cstheme="minorHAnsi"/>
              <w:szCs w:val="24"/>
              <w:lang w:val="en-GB"/>
            </w:rPr>
            <w:t>.</w:t>
          </w:r>
          <w:r w:rsidR="002F5EA9" w:rsidRPr="001D72E5">
            <w:rPr>
              <w:rFonts w:asciiTheme="minorHAnsi" w:hAnsiTheme="minorHAnsi" w:cstheme="minorHAnsi"/>
              <w:szCs w:val="24"/>
              <w:lang w:val="en-GB"/>
            </w:rPr>
            <w:t xml:space="preserve">  </w:t>
          </w:r>
          <w:r w:rsidR="00B52627">
            <w:rPr>
              <w:rFonts w:asciiTheme="minorHAnsi" w:hAnsiTheme="minorHAnsi" w:cstheme="minorHAnsi"/>
              <w:szCs w:val="24"/>
              <w:lang w:val="en-GB"/>
            </w:rPr>
            <w:t>I</w:t>
          </w:r>
          <w:r w:rsidR="0047316A" w:rsidRPr="001D72E5">
            <w:rPr>
              <w:rFonts w:asciiTheme="minorHAnsi" w:hAnsiTheme="minorHAnsi" w:cstheme="minorHAnsi"/>
              <w:szCs w:val="24"/>
              <w:lang w:val="en-GB"/>
            </w:rPr>
            <w:t xml:space="preserve">t </w:t>
          </w:r>
          <w:r w:rsidR="00B52627">
            <w:rPr>
              <w:rFonts w:asciiTheme="minorHAnsi" w:hAnsiTheme="minorHAnsi" w:cstheme="minorHAnsi"/>
              <w:szCs w:val="24"/>
              <w:lang w:val="en-GB"/>
            </w:rPr>
            <w:t xml:space="preserve">also </w:t>
          </w:r>
          <w:r w:rsidR="0047316A" w:rsidRPr="001D72E5">
            <w:rPr>
              <w:rFonts w:asciiTheme="minorHAnsi" w:hAnsiTheme="minorHAnsi" w:cstheme="minorHAnsi"/>
              <w:szCs w:val="24"/>
              <w:lang w:val="en-GB"/>
            </w:rPr>
            <w:t xml:space="preserve">remains to be seen whether </w:t>
          </w:r>
          <w:r w:rsidR="002F5EA9" w:rsidRPr="001D72E5">
            <w:rPr>
              <w:rFonts w:asciiTheme="minorHAnsi" w:hAnsiTheme="minorHAnsi" w:cstheme="minorHAnsi"/>
              <w:szCs w:val="24"/>
              <w:lang w:val="en-GB"/>
            </w:rPr>
            <w:t xml:space="preserve">the </w:t>
          </w:r>
          <w:r w:rsidR="00401FB2">
            <w:rPr>
              <w:rFonts w:asciiTheme="minorHAnsi" w:hAnsiTheme="minorHAnsi" w:cstheme="minorHAnsi"/>
              <w:szCs w:val="24"/>
              <w:lang w:val="en-GB"/>
            </w:rPr>
            <w:t xml:space="preserve">draft </w:t>
          </w:r>
          <w:r w:rsidR="002F5EA9" w:rsidRPr="001D72E5">
            <w:rPr>
              <w:rFonts w:asciiTheme="minorHAnsi" w:hAnsiTheme="minorHAnsi" w:cstheme="minorHAnsi"/>
              <w:szCs w:val="24"/>
              <w:lang w:val="en-GB"/>
            </w:rPr>
            <w:t>Regulation on the internal organisation of the Ministry of the Interior</w:t>
          </w:r>
          <w:r w:rsidR="0047316A" w:rsidRPr="001D72E5">
            <w:rPr>
              <w:rFonts w:asciiTheme="minorHAnsi" w:hAnsiTheme="minorHAnsi" w:cstheme="minorHAnsi"/>
              <w:szCs w:val="24"/>
              <w:lang w:val="en-GB"/>
            </w:rPr>
            <w:t xml:space="preserve">, once adopted, </w:t>
          </w:r>
          <w:r w:rsidR="002F5EA9" w:rsidRPr="001D72E5">
            <w:rPr>
              <w:rFonts w:asciiTheme="minorHAnsi" w:hAnsiTheme="minorHAnsi" w:cstheme="minorHAnsi"/>
              <w:szCs w:val="24"/>
              <w:lang w:val="en-GB"/>
            </w:rPr>
            <w:t>would contribute to solving the problems underlying this recommendation. Concerning the number of women in the police, GRECO notes that it is slowly on the rise</w:t>
          </w:r>
          <w:r w:rsidR="00E7572D" w:rsidRPr="001D72E5">
            <w:rPr>
              <w:rFonts w:asciiTheme="minorHAnsi" w:hAnsiTheme="minorHAnsi" w:cstheme="minorHAnsi"/>
              <w:szCs w:val="24"/>
              <w:lang w:val="en-GB"/>
            </w:rPr>
            <w:t xml:space="preserve">, however it does not appear that a review has been carried out to look at opportunities for </w:t>
          </w:r>
          <w:r w:rsidR="0057670A">
            <w:rPr>
              <w:rFonts w:asciiTheme="minorHAnsi" w:hAnsiTheme="minorHAnsi" w:cstheme="minorHAnsi"/>
              <w:szCs w:val="24"/>
              <w:lang w:val="en-GB"/>
            </w:rPr>
            <w:t xml:space="preserve">improving the </w:t>
          </w:r>
          <w:r w:rsidR="00B52627">
            <w:rPr>
              <w:rFonts w:asciiTheme="minorHAnsi" w:hAnsiTheme="minorHAnsi" w:cstheme="minorHAnsi"/>
              <w:szCs w:val="24"/>
              <w:lang w:val="en-GB"/>
            </w:rPr>
            <w:t>representation of women</w:t>
          </w:r>
          <w:r w:rsidR="00B52627" w:rsidRPr="001D72E5">
            <w:rPr>
              <w:rFonts w:asciiTheme="minorHAnsi" w:hAnsiTheme="minorHAnsi" w:cstheme="minorHAnsi"/>
              <w:szCs w:val="24"/>
              <w:lang w:val="en-GB"/>
            </w:rPr>
            <w:t xml:space="preserve"> </w:t>
          </w:r>
          <w:r w:rsidR="00E7572D" w:rsidRPr="001D72E5">
            <w:rPr>
              <w:rFonts w:asciiTheme="minorHAnsi" w:hAnsiTheme="minorHAnsi" w:cstheme="minorHAnsi"/>
              <w:szCs w:val="24"/>
              <w:lang w:val="en-GB"/>
            </w:rPr>
            <w:t>in the police at all levels</w:t>
          </w:r>
          <w:r w:rsidR="00CA0BC3" w:rsidRPr="001D72E5">
            <w:rPr>
              <w:rStyle w:val="Referencafusnote"/>
              <w:rFonts w:asciiTheme="minorHAnsi" w:hAnsiTheme="minorHAnsi" w:cstheme="minorHAnsi"/>
              <w:szCs w:val="24"/>
              <w:lang w:val="en-GB"/>
            </w:rPr>
            <w:footnoteReference w:id="9"/>
          </w:r>
          <w:r w:rsidR="00CA0BC3" w:rsidRPr="001D72E5">
            <w:rPr>
              <w:rFonts w:asciiTheme="minorHAnsi" w:hAnsiTheme="minorHAnsi" w:cstheme="minorHAnsi"/>
              <w:szCs w:val="24"/>
              <w:lang w:val="en-GB"/>
            </w:rPr>
            <w:t xml:space="preserve">. </w:t>
          </w:r>
        </w:p>
        <w:p w14:paraId="7F39A49B" w14:textId="77777777" w:rsidR="004707F7" w:rsidRPr="001D72E5" w:rsidRDefault="004707F7" w:rsidP="007E22A1">
          <w:pPr>
            <w:pStyle w:val="question"/>
            <w:numPr>
              <w:ilvl w:val="0"/>
              <w:numId w:val="0"/>
            </w:numPr>
            <w:contextualSpacing/>
            <w:rPr>
              <w:rFonts w:asciiTheme="minorHAnsi" w:hAnsiTheme="minorHAnsi" w:cstheme="minorHAnsi"/>
              <w:szCs w:val="24"/>
              <w:lang w:val="en-GB"/>
            </w:rPr>
          </w:pPr>
        </w:p>
        <w:p w14:paraId="282C92E4" w14:textId="3F0B4D33" w:rsidR="004707F7" w:rsidRPr="001D72E5" w:rsidRDefault="00C46308" w:rsidP="00223734">
          <w:pPr>
            <w:pStyle w:val="question"/>
            <w:numPr>
              <w:ilvl w:val="0"/>
              <w:numId w:val="14"/>
            </w:numPr>
            <w:tabs>
              <w:tab w:val="left" w:pos="567"/>
            </w:tabs>
            <w:contextualSpacing/>
            <w:rPr>
              <w:rFonts w:asciiTheme="minorHAnsi" w:hAnsiTheme="minorHAnsi" w:cstheme="minorHAnsi"/>
              <w:b/>
              <w:szCs w:val="24"/>
              <w:lang w:val="en-GB"/>
            </w:rPr>
          </w:pPr>
          <w:r w:rsidRPr="001D72E5">
            <w:rPr>
              <w:rFonts w:asciiTheme="minorHAnsi" w:hAnsiTheme="minorHAnsi" w:cstheme="minorHAnsi"/>
              <w:szCs w:val="24"/>
              <w:u w:val="single"/>
              <w:lang w:val="en-GB"/>
            </w:rPr>
            <w:t>GRECO</w:t>
          </w:r>
          <w:r w:rsidR="004707F7" w:rsidRPr="001D72E5">
            <w:rPr>
              <w:rFonts w:asciiTheme="minorHAnsi" w:hAnsiTheme="minorHAnsi" w:cstheme="minorHAnsi"/>
              <w:szCs w:val="24"/>
              <w:u w:val="single"/>
              <w:lang w:val="en-GB"/>
            </w:rPr>
            <w:t xml:space="preserve"> </w:t>
          </w:r>
          <w:r w:rsidR="000455BE" w:rsidRPr="001D72E5">
            <w:rPr>
              <w:rFonts w:asciiTheme="minorHAnsi" w:hAnsiTheme="minorHAnsi" w:cstheme="minorHAnsi"/>
              <w:szCs w:val="24"/>
              <w:u w:val="single"/>
              <w:lang w:val="en-GB"/>
            </w:rPr>
            <w:t>concludes that</w:t>
          </w:r>
          <w:r w:rsidR="004707F7" w:rsidRPr="001D72E5">
            <w:rPr>
              <w:rFonts w:asciiTheme="minorHAnsi" w:hAnsiTheme="minorHAnsi" w:cstheme="minorHAnsi"/>
              <w:szCs w:val="24"/>
              <w:u w:val="single"/>
              <w:lang w:val="en-GB"/>
            </w:rPr>
            <w:t xml:space="preserve"> </w:t>
          </w:r>
          <w:r w:rsidR="00275838" w:rsidRPr="001D72E5">
            <w:rPr>
              <w:rFonts w:asciiTheme="minorHAnsi" w:hAnsiTheme="minorHAnsi" w:cstheme="minorHAnsi"/>
              <w:szCs w:val="24"/>
              <w:u w:val="single"/>
              <w:lang w:val="en-GB"/>
            </w:rPr>
            <w:t>recommendation</w:t>
          </w:r>
          <w:r w:rsidR="004707F7" w:rsidRPr="001D72E5">
            <w:rPr>
              <w:rFonts w:asciiTheme="minorHAnsi" w:hAnsiTheme="minorHAnsi" w:cstheme="minorHAnsi"/>
              <w:szCs w:val="24"/>
              <w:u w:val="single"/>
              <w:lang w:val="en-GB"/>
            </w:rPr>
            <w:t xml:space="preserve"> xv</w:t>
          </w:r>
          <w:r w:rsidR="00E7572D" w:rsidRPr="001D72E5">
            <w:rPr>
              <w:rFonts w:asciiTheme="minorHAnsi" w:hAnsiTheme="minorHAnsi" w:cstheme="minorHAnsi"/>
              <w:szCs w:val="24"/>
              <w:u w:val="single"/>
              <w:lang w:val="en-GB"/>
            </w:rPr>
            <w:t xml:space="preserve"> has not been implemented</w:t>
          </w:r>
          <w:r w:rsidR="00347CAF" w:rsidRPr="001D72E5">
            <w:rPr>
              <w:rFonts w:asciiTheme="minorHAnsi" w:hAnsiTheme="minorHAnsi" w:cstheme="minorHAnsi"/>
              <w:szCs w:val="24"/>
              <w:u w:val="single"/>
              <w:lang w:val="en-GB"/>
            </w:rPr>
            <w:t>.</w:t>
          </w:r>
        </w:p>
        <w:p w14:paraId="7EFAE3AE" w14:textId="615505F3" w:rsidR="00BE5B39" w:rsidRPr="001D72E5" w:rsidRDefault="00BE5B39" w:rsidP="00BE5B39">
          <w:pPr>
            <w:pStyle w:val="Odlomakpopisa"/>
            <w:rPr>
              <w:rFonts w:asciiTheme="minorHAnsi" w:hAnsiTheme="minorHAnsi" w:cstheme="minorHAnsi"/>
              <w:b/>
              <w:sz w:val="24"/>
              <w:lang w:val="en-GB"/>
            </w:rPr>
          </w:pPr>
        </w:p>
        <w:p w14:paraId="09B5E972" w14:textId="05563C5C" w:rsidR="00BE5B39" w:rsidRPr="001D72E5" w:rsidRDefault="00BE5B39" w:rsidP="00BE5B39">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Pr="001D72E5">
            <w:rPr>
              <w:rFonts w:asciiTheme="minorHAnsi" w:hAnsiTheme="minorHAnsi" w:cstheme="minorHAnsi"/>
              <w:b/>
              <w:sz w:val="24"/>
              <w:szCs w:val="24"/>
              <w:lang w:val="en-GB"/>
            </w:rPr>
            <w:t>Recommendation xvi.</w:t>
          </w:r>
        </w:p>
        <w:p w14:paraId="15D21E7C" w14:textId="77777777" w:rsidR="00BE5B39" w:rsidRPr="001D72E5" w:rsidRDefault="00BE5B39" w:rsidP="00BE5B39">
          <w:pPr>
            <w:pStyle w:val="Odlomakpopisa"/>
            <w:ind w:left="142"/>
            <w:rPr>
              <w:rFonts w:asciiTheme="minorHAnsi" w:hAnsiTheme="minorHAnsi" w:cstheme="minorHAnsi"/>
              <w:b/>
              <w:sz w:val="24"/>
              <w:lang w:val="en-GB"/>
            </w:rPr>
          </w:pPr>
        </w:p>
        <w:p w14:paraId="5E29A70F" w14:textId="4D7E938C" w:rsidR="00BE5B39" w:rsidRPr="001D72E5" w:rsidRDefault="00BE5B39" w:rsidP="00223734">
          <w:pPr>
            <w:pStyle w:val="question"/>
            <w:numPr>
              <w:ilvl w:val="0"/>
              <w:numId w:val="14"/>
            </w:numPr>
            <w:tabs>
              <w:tab w:val="left" w:pos="567"/>
            </w:tabs>
            <w:contextualSpacing/>
            <w:rPr>
              <w:rFonts w:asciiTheme="minorHAnsi" w:hAnsiTheme="minorHAnsi" w:cstheme="minorHAnsi"/>
              <w:i/>
              <w:szCs w:val="24"/>
              <w:lang w:val="en-GB"/>
            </w:rPr>
          </w:pPr>
          <w:r w:rsidRPr="001D72E5">
            <w:rPr>
              <w:rFonts w:asciiTheme="minorHAnsi" w:hAnsiTheme="minorHAnsi" w:cstheme="minorHAnsi"/>
              <w:i/>
              <w:szCs w:val="24"/>
              <w:lang w:val="en-GB"/>
            </w:rPr>
            <w:t xml:space="preserve">GRECO recommended </w:t>
          </w:r>
          <w:r w:rsidR="00DB7835" w:rsidRPr="001D72E5">
            <w:rPr>
              <w:rFonts w:asciiTheme="minorHAnsi" w:hAnsiTheme="minorHAnsi" w:cstheme="minorHAnsi"/>
              <w:i/>
              <w:szCs w:val="24"/>
              <w:lang w:val="en-GB"/>
            </w:rPr>
            <w:t xml:space="preserve">that a study be conducted concerning the activities of police officers after they leave the police and that, if necessary </w:t>
          </w:r>
          <w:proofErr w:type="gramStart"/>
          <w:r w:rsidR="00DB7835" w:rsidRPr="001D72E5">
            <w:rPr>
              <w:rFonts w:asciiTheme="minorHAnsi" w:hAnsiTheme="minorHAnsi" w:cstheme="minorHAnsi"/>
              <w:i/>
              <w:szCs w:val="24"/>
              <w:lang w:val="en-GB"/>
            </w:rPr>
            <w:t>in light of</w:t>
          </w:r>
          <w:proofErr w:type="gramEnd"/>
          <w:r w:rsidR="00DB7835" w:rsidRPr="001D72E5">
            <w:rPr>
              <w:rFonts w:asciiTheme="minorHAnsi" w:hAnsiTheme="minorHAnsi" w:cstheme="minorHAnsi"/>
              <w:i/>
              <w:szCs w:val="24"/>
              <w:lang w:val="en-GB"/>
            </w:rPr>
            <w:t xml:space="preserve"> the findings of this study, rules be adopted to ensure transparency and limit the risks of conflicts of interest.</w:t>
          </w:r>
        </w:p>
        <w:p w14:paraId="5E829280" w14:textId="77777777" w:rsidR="00780E96" w:rsidRPr="001D72E5" w:rsidRDefault="00780E96" w:rsidP="008813DD">
          <w:pPr>
            <w:pStyle w:val="question"/>
            <w:numPr>
              <w:ilvl w:val="0"/>
              <w:numId w:val="0"/>
            </w:numPr>
            <w:ind w:left="567"/>
            <w:contextualSpacing/>
            <w:rPr>
              <w:rFonts w:asciiTheme="minorHAnsi" w:hAnsiTheme="minorHAnsi" w:cstheme="minorHAnsi"/>
              <w:i/>
              <w:szCs w:val="24"/>
              <w:lang w:val="en-GB"/>
            </w:rPr>
          </w:pPr>
        </w:p>
        <w:p w14:paraId="27AA1088" w14:textId="31357C06" w:rsidR="00BD3079" w:rsidRPr="001D72E5" w:rsidRDefault="00BE5B39" w:rsidP="00F0485E">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sidRPr="001D72E5">
            <w:rPr>
              <w:rFonts w:asciiTheme="minorHAnsi" w:eastAsia="Times New Roman" w:hAnsiTheme="minorHAnsi" w:cstheme="minorHAnsi"/>
              <w:sz w:val="24"/>
              <w:szCs w:val="24"/>
              <w:u w:val="single"/>
              <w:lang w:val="en-GB"/>
            </w:rPr>
            <w:t xml:space="preserve">The </w:t>
          </w:r>
          <w:r w:rsidR="00DB7835" w:rsidRPr="001D72E5">
            <w:rPr>
              <w:rFonts w:asciiTheme="minorHAnsi" w:eastAsia="Times New Roman" w:hAnsiTheme="minorHAnsi" w:cstheme="minorHAnsi"/>
              <w:sz w:val="24"/>
              <w:szCs w:val="24"/>
              <w:u w:val="single"/>
              <w:lang w:val="en-GB"/>
            </w:rPr>
            <w:t>Croatian</w:t>
          </w:r>
          <w:r w:rsidRPr="001D72E5">
            <w:rPr>
              <w:rFonts w:asciiTheme="minorHAnsi" w:eastAsia="Times New Roman" w:hAnsiTheme="minorHAnsi" w:cstheme="minorHAnsi"/>
              <w:sz w:val="24"/>
              <w:szCs w:val="24"/>
              <w:u w:val="single"/>
              <w:lang w:val="en-GB"/>
            </w:rPr>
            <w:t xml:space="preserve"> authorities</w:t>
          </w:r>
          <w:r w:rsidRPr="001D72E5">
            <w:rPr>
              <w:rFonts w:asciiTheme="minorHAnsi" w:eastAsia="Times New Roman" w:hAnsiTheme="minorHAnsi" w:cstheme="minorHAnsi"/>
              <w:sz w:val="24"/>
              <w:szCs w:val="24"/>
              <w:lang w:val="en-GB"/>
            </w:rPr>
            <w:t xml:space="preserve"> report</w:t>
          </w:r>
          <w:r w:rsidR="00F0485E" w:rsidRPr="001D72E5">
            <w:rPr>
              <w:rFonts w:asciiTheme="minorHAnsi" w:eastAsia="Times New Roman" w:hAnsiTheme="minorHAnsi" w:cstheme="minorHAnsi"/>
              <w:sz w:val="24"/>
              <w:szCs w:val="24"/>
              <w:lang w:val="en-GB"/>
            </w:rPr>
            <w:t xml:space="preserve"> that</w:t>
          </w:r>
          <w:r w:rsidR="00BD3079" w:rsidRPr="001D72E5">
            <w:rPr>
              <w:rFonts w:asciiTheme="minorHAnsi" w:hAnsiTheme="minorHAnsi" w:cstheme="minorHAnsi"/>
              <w:color w:val="000000"/>
              <w:sz w:val="24"/>
              <w:szCs w:val="24"/>
              <w:lang w:val="en-GB" w:eastAsia="hr-HR"/>
            </w:rPr>
            <w:t xml:space="preserve"> the Police College at the Police Academy has started collecting preliminary data for </w:t>
          </w:r>
          <w:r w:rsidR="00401FB2">
            <w:rPr>
              <w:rFonts w:asciiTheme="minorHAnsi" w:hAnsiTheme="minorHAnsi" w:cstheme="minorHAnsi"/>
              <w:color w:val="000000"/>
              <w:sz w:val="24"/>
              <w:szCs w:val="24"/>
              <w:lang w:val="en-GB" w:eastAsia="hr-HR"/>
            </w:rPr>
            <w:t>a</w:t>
          </w:r>
          <w:r w:rsidR="00F0485E" w:rsidRPr="001D72E5">
            <w:rPr>
              <w:rFonts w:asciiTheme="minorHAnsi" w:hAnsiTheme="minorHAnsi" w:cstheme="minorHAnsi"/>
              <w:color w:val="000000"/>
              <w:sz w:val="24"/>
              <w:szCs w:val="24"/>
              <w:lang w:val="en-GB" w:eastAsia="hr-HR"/>
            </w:rPr>
            <w:t xml:space="preserve"> study</w:t>
          </w:r>
          <w:r w:rsidR="00BD3079" w:rsidRPr="001D72E5">
            <w:rPr>
              <w:rFonts w:asciiTheme="minorHAnsi" w:hAnsiTheme="minorHAnsi" w:cstheme="minorHAnsi"/>
              <w:color w:val="000000"/>
              <w:sz w:val="24"/>
              <w:szCs w:val="24"/>
              <w:lang w:val="en-GB" w:eastAsia="hr-HR"/>
            </w:rPr>
            <w:t>, in cooperation with the Human Resources Directorate</w:t>
          </w:r>
          <w:r w:rsidR="002E35DB" w:rsidRPr="001D72E5">
            <w:rPr>
              <w:rFonts w:asciiTheme="minorHAnsi" w:hAnsiTheme="minorHAnsi" w:cstheme="minorHAnsi"/>
              <w:color w:val="000000"/>
              <w:sz w:val="24"/>
              <w:szCs w:val="24"/>
              <w:lang w:val="en-GB" w:eastAsia="hr-HR"/>
            </w:rPr>
            <w:t xml:space="preserve"> of the Ministry of the Interior. The study is to</w:t>
          </w:r>
          <w:r w:rsidR="00BD3079" w:rsidRPr="001D72E5">
            <w:rPr>
              <w:rFonts w:asciiTheme="minorHAnsi" w:hAnsiTheme="minorHAnsi" w:cstheme="minorHAnsi"/>
              <w:color w:val="000000"/>
              <w:sz w:val="24"/>
              <w:szCs w:val="24"/>
              <w:lang w:val="en-GB" w:eastAsia="hr-HR"/>
            </w:rPr>
            <w:t xml:space="preserve"> determin</w:t>
          </w:r>
          <w:r w:rsidR="002E35DB" w:rsidRPr="001D72E5">
            <w:rPr>
              <w:rFonts w:asciiTheme="minorHAnsi" w:hAnsiTheme="minorHAnsi" w:cstheme="minorHAnsi"/>
              <w:color w:val="000000"/>
              <w:sz w:val="24"/>
              <w:szCs w:val="24"/>
              <w:lang w:val="en-GB" w:eastAsia="hr-HR"/>
            </w:rPr>
            <w:t>e</w:t>
          </w:r>
          <w:r w:rsidR="00BD3079" w:rsidRPr="001D72E5">
            <w:rPr>
              <w:rFonts w:asciiTheme="minorHAnsi" w:hAnsiTheme="minorHAnsi" w:cstheme="minorHAnsi"/>
              <w:color w:val="000000"/>
              <w:sz w:val="24"/>
              <w:szCs w:val="24"/>
              <w:lang w:val="en-GB" w:eastAsia="hr-HR"/>
            </w:rPr>
            <w:t xml:space="preserve"> the </w:t>
          </w:r>
          <w:r w:rsidR="0057670A">
            <w:rPr>
              <w:rFonts w:asciiTheme="minorHAnsi" w:hAnsiTheme="minorHAnsi" w:cstheme="minorHAnsi"/>
              <w:color w:val="000000"/>
              <w:sz w:val="24"/>
              <w:szCs w:val="24"/>
              <w:lang w:val="en-GB" w:eastAsia="hr-HR"/>
            </w:rPr>
            <w:t>types,</w:t>
          </w:r>
          <w:r w:rsidR="0057670A" w:rsidRPr="001D72E5">
            <w:rPr>
              <w:rFonts w:asciiTheme="minorHAnsi" w:hAnsiTheme="minorHAnsi" w:cstheme="minorHAnsi"/>
              <w:color w:val="000000"/>
              <w:sz w:val="24"/>
              <w:szCs w:val="24"/>
              <w:lang w:val="en-GB" w:eastAsia="hr-HR"/>
            </w:rPr>
            <w:t xml:space="preserve"> </w:t>
          </w:r>
          <w:r w:rsidR="00BD3079" w:rsidRPr="001D72E5">
            <w:rPr>
              <w:rFonts w:asciiTheme="minorHAnsi" w:hAnsiTheme="minorHAnsi" w:cstheme="minorHAnsi"/>
              <w:color w:val="000000"/>
              <w:sz w:val="24"/>
              <w:szCs w:val="24"/>
              <w:lang w:val="en-GB" w:eastAsia="hr-HR"/>
            </w:rPr>
            <w:t xml:space="preserve">and </w:t>
          </w:r>
          <w:r w:rsidR="0057670A">
            <w:rPr>
              <w:rFonts w:asciiTheme="minorHAnsi" w:hAnsiTheme="minorHAnsi" w:cstheme="minorHAnsi"/>
              <w:color w:val="000000"/>
              <w:sz w:val="24"/>
              <w:szCs w:val="24"/>
              <w:lang w:val="en-GB" w:eastAsia="hr-HR"/>
            </w:rPr>
            <w:t xml:space="preserve">their </w:t>
          </w:r>
          <w:r w:rsidR="00BD3079" w:rsidRPr="001D72E5">
            <w:rPr>
              <w:rFonts w:asciiTheme="minorHAnsi" w:hAnsiTheme="minorHAnsi" w:cstheme="minorHAnsi"/>
              <w:color w:val="000000"/>
              <w:sz w:val="24"/>
              <w:szCs w:val="24"/>
              <w:lang w:val="en-GB" w:eastAsia="hr-HR"/>
            </w:rPr>
            <w:t>frequency</w:t>
          </w:r>
          <w:r w:rsidR="0057670A">
            <w:rPr>
              <w:rFonts w:asciiTheme="minorHAnsi" w:hAnsiTheme="minorHAnsi" w:cstheme="minorHAnsi"/>
              <w:color w:val="000000"/>
              <w:sz w:val="24"/>
              <w:szCs w:val="24"/>
              <w:lang w:val="en-GB" w:eastAsia="hr-HR"/>
            </w:rPr>
            <w:t>,</w:t>
          </w:r>
          <w:r w:rsidR="00BD3079" w:rsidRPr="001D72E5">
            <w:rPr>
              <w:rFonts w:asciiTheme="minorHAnsi" w:hAnsiTheme="minorHAnsi" w:cstheme="minorHAnsi"/>
              <w:color w:val="000000"/>
              <w:sz w:val="24"/>
              <w:szCs w:val="24"/>
              <w:lang w:val="en-GB" w:eastAsia="hr-HR"/>
            </w:rPr>
            <w:t xml:space="preserve"> of police officers’ activities </w:t>
          </w:r>
          <w:r w:rsidR="00401FB2">
            <w:rPr>
              <w:rFonts w:asciiTheme="minorHAnsi" w:hAnsiTheme="minorHAnsi" w:cstheme="minorHAnsi"/>
              <w:color w:val="000000"/>
              <w:sz w:val="24"/>
              <w:szCs w:val="24"/>
              <w:lang w:val="en-GB" w:eastAsia="hr-HR"/>
            </w:rPr>
            <w:t xml:space="preserve">after leaving </w:t>
          </w:r>
          <w:r w:rsidR="00BD3079" w:rsidRPr="001D72E5">
            <w:rPr>
              <w:rFonts w:asciiTheme="minorHAnsi" w:hAnsiTheme="minorHAnsi" w:cstheme="minorHAnsi"/>
              <w:color w:val="000000"/>
              <w:sz w:val="24"/>
              <w:szCs w:val="24"/>
              <w:lang w:val="en-GB" w:eastAsia="hr-HR"/>
            </w:rPr>
            <w:t xml:space="preserve">the </w:t>
          </w:r>
          <w:r w:rsidR="00BD3079" w:rsidRPr="00CD66D1">
            <w:rPr>
              <w:rFonts w:asciiTheme="minorHAnsi" w:hAnsiTheme="minorHAnsi" w:cstheme="minorHAnsi"/>
              <w:color w:val="000000"/>
              <w:sz w:val="24"/>
              <w:szCs w:val="24"/>
              <w:lang w:val="en-GB" w:eastAsia="hr-HR"/>
            </w:rPr>
            <w:t>police</w:t>
          </w:r>
          <w:r w:rsidR="0057670A" w:rsidRPr="00CD66D1">
            <w:rPr>
              <w:rFonts w:asciiTheme="minorHAnsi" w:hAnsiTheme="minorHAnsi" w:cstheme="minorHAnsi"/>
              <w:color w:val="000000"/>
              <w:sz w:val="24"/>
              <w:szCs w:val="24"/>
              <w:lang w:val="en-GB" w:eastAsia="hr-HR"/>
            </w:rPr>
            <w:t>.</w:t>
          </w:r>
          <w:r w:rsidR="00BD3079" w:rsidRPr="00CD66D1">
            <w:rPr>
              <w:rFonts w:asciiTheme="minorHAnsi" w:hAnsiTheme="minorHAnsi" w:cstheme="minorHAnsi"/>
              <w:color w:val="000000"/>
              <w:sz w:val="24"/>
              <w:szCs w:val="24"/>
              <w:lang w:val="en-GB" w:eastAsia="hr-HR"/>
            </w:rPr>
            <w:t xml:space="preserve"> </w:t>
          </w:r>
          <w:r w:rsidR="0057670A" w:rsidRPr="00CD66D1">
            <w:rPr>
              <w:rFonts w:asciiTheme="minorHAnsi" w:hAnsiTheme="minorHAnsi" w:cstheme="minorHAnsi"/>
              <w:color w:val="000000"/>
              <w:sz w:val="24"/>
              <w:szCs w:val="24"/>
              <w:lang w:val="en-GB" w:eastAsia="hr-HR"/>
            </w:rPr>
            <w:t xml:space="preserve">If </w:t>
          </w:r>
          <w:r w:rsidR="00BD3079" w:rsidRPr="00CD66D1">
            <w:rPr>
              <w:rFonts w:asciiTheme="minorHAnsi" w:hAnsiTheme="minorHAnsi" w:cstheme="minorHAnsi"/>
              <w:color w:val="000000"/>
              <w:sz w:val="24"/>
              <w:szCs w:val="24"/>
              <w:lang w:val="en-GB" w:eastAsia="hr-HR"/>
            </w:rPr>
            <w:t>necessary</w:t>
          </w:r>
          <w:r w:rsidR="002E35DB" w:rsidRPr="00CD66D1">
            <w:rPr>
              <w:rFonts w:asciiTheme="minorHAnsi" w:hAnsiTheme="minorHAnsi" w:cstheme="minorHAnsi"/>
              <w:color w:val="000000"/>
              <w:sz w:val="24"/>
              <w:szCs w:val="24"/>
              <w:lang w:val="en-GB" w:eastAsia="hr-HR"/>
            </w:rPr>
            <w:t>,</w:t>
          </w:r>
          <w:r w:rsidR="00BD3079" w:rsidRPr="001D72E5">
            <w:rPr>
              <w:rFonts w:asciiTheme="minorHAnsi" w:hAnsiTheme="minorHAnsi" w:cstheme="minorHAnsi"/>
              <w:color w:val="000000"/>
              <w:sz w:val="24"/>
              <w:szCs w:val="24"/>
              <w:lang w:val="en-GB" w:eastAsia="hr-HR"/>
            </w:rPr>
            <w:t xml:space="preserve"> </w:t>
          </w:r>
          <w:proofErr w:type="gramStart"/>
          <w:r w:rsidR="00BD3079" w:rsidRPr="001D72E5">
            <w:rPr>
              <w:rFonts w:asciiTheme="minorHAnsi" w:hAnsiTheme="minorHAnsi" w:cstheme="minorHAnsi"/>
              <w:color w:val="000000"/>
              <w:sz w:val="24"/>
              <w:szCs w:val="24"/>
              <w:lang w:val="en-GB" w:eastAsia="hr-HR"/>
            </w:rPr>
            <w:t>in light of</w:t>
          </w:r>
          <w:proofErr w:type="gramEnd"/>
          <w:r w:rsidR="00BD3079" w:rsidRPr="001D72E5">
            <w:rPr>
              <w:rFonts w:asciiTheme="minorHAnsi" w:hAnsiTheme="minorHAnsi" w:cstheme="minorHAnsi"/>
              <w:color w:val="000000"/>
              <w:sz w:val="24"/>
              <w:szCs w:val="24"/>
              <w:lang w:val="en-GB" w:eastAsia="hr-HR"/>
            </w:rPr>
            <w:t xml:space="preserve"> </w:t>
          </w:r>
          <w:r w:rsidR="0057670A">
            <w:rPr>
              <w:rFonts w:asciiTheme="minorHAnsi" w:hAnsiTheme="minorHAnsi" w:cstheme="minorHAnsi"/>
              <w:color w:val="000000"/>
              <w:sz w:val="24"/>
              <w:szCs w:val="24"/>
              <w:lang w:val="en-GB" w:eastAsia="hr-HR"/>
            </w:rPr>
            <w:t>the</w:t>
          </w:r>
          <w:r w:rsidR="0057670A" w:rsidRPr="001D72E5">
            <w:rPr>
              <w:rFonts w:asciiTheme="minorHAnsi" w:hAnsiTheme="minorHAnsi" w:cstheme="minorHAnsi"/>
              <w:color w:val="000000"/>
              <w:sz w:val="24"/>
              <w:szCs w:val="24"/>
              <w:lang w:val="en-GB" w:eastAsia="hr-HR"/>
            </w:rPr>
            <w:t xml:space="preserve"> </w:t>
          </w:r>
          <w:r w:rsidR="00BD3079" w:rsidRPr="001D72E5">
            <w:rPr>
              <w:rFonts w:asciiTheme="minorHAnsi" w:hAnsiTheme="minorHAnsi" w:cstheme="minorHAnsi"/>
              <w:color w:val="000000"/>
              <w:sz w:val="24"/>
              <w:szCs w:val="24"/>
              <w:lang w:val="en-GB" w:eastAsia="hr-HR"/>
            </w:rPr>
            <w:t xml:space="preserve">findings, the Ministry </w:t>
          </w:r>
          <w:r w:rsidR="00401FB2">
            <w:rPr>
              <w:rFonts w:asciiTheme="minorHAnsi" w:hAnsiTheme="minorHAnsi" w:cstheme="minorHAnsi"/>
              <w:color w:val="000000"/>
              <w:sz w:val="24"/>
              <w:szCs w:val="24"/>
              <w:lang w:val="en-GB" w:eastAsia="hr-HR"/>
            </w:rPr>
            <w:t xml:space="preserve">might </w:t>
          </w:r>
          <w:r w:rsidR="0057670A">
            <w:rPr>
              <w:rFonts w:asciiTheme="minorHAnsi" w:hAnsiTheme="minorHAnsi" w:cstheme="minorHAnsi"/>
              <w:color w:val="000000"/>
              <w:sz w:val="24"/>
              <w:szCs w:val="24"/>
              <w:lang w:val="en-GB" w:eastAsia="hr-HR"/>
            </w:rPr>
            <w:t>consider</w:t>
          </w:r>
          <w:r w:rsidR="0057670A" w:rsidRPr="001D72E5">
            <w:rPr>
              <w:rFonts w:asciiTheme="minorHAnsi" w:hAnsiTheme="minorHAnsi" w:cstheme="minorHAnsi"/>
              <w:color w:val="000000"/>
              <w:sz w:val="24"/>
              <w:szCs w:val="24"/>
              <w:lang w:val="en-GB" w:eastAsia="hr-HR"/>
            </w:rPr>
            <w:t xml:space="preserve"> </w:t>
          </w:r>
          <w:r w:rsidR="0057670A">
            <w:rPr>
              <w:rFonts w:asciiTheme="minorHAnsi" w:hAnsiTheme="minorHAnsi" w:cstheme="minorHAnsi"/>
              <w:color w:val="000000"/>
              <w:sz w:val="24"/>
              <w:szCs w:val="24"/>
              <w:lang w:val="en-GB" w:eastAsia="hr-HR"/>
            </w:rPr>
            <w:t>developing</w:t>
          </w:r>
          <w:r w:rsidR="0057670A" w:rsidRPr="001D72E5">
            <w:rPr>
              <w:rFonts w:asciiTheme="minorHAnsi" w:hAnsiTheme="minorHAnsi" w:cstheme="minorHAnsi"/>
              <w:color w:val="000000"/>
              <w:sz w:val="24"/>
              <w:szCs w:val="24"/>
              <w:lang w:val="en-GB" w:eastAsia="hr-HR"/>
            </w:rPr>
            <w:t xml:space="preserve"> </w:t>
          </w:r>
          <w:r w:rsidR="00BD3079" w:rsidRPr="001D72E5">
            <w:rPr>
              <w:rFonts w:asciiTheme="minorHAnsi" w:hAnsiTheme="minorHAnsi" w:cstheme="minorHAnsi"/>
              <w:color w:val="000000"/>
              <w:sz w:val="24"/>
              <w:szCs w:val="24"/>
              <w:lang w:val="en-GB" w:eastAsia="hr-HR"/>
            </w:rPr>
            <w:t>guidelines for ensuring transparency and limiting the risks of conflicts of interest.</w:t>
          </w:r>
          <w:r w:rsidR="00D21FF8" w:rsidRPr="001D72E5">
            <w:rPr>
              <w:rFonts w:asciiTheme="minorHAnsi" w:hAnsiTheme="minorHAnsi" w:cstheme="minorHAnsi"/>
              <w:color w:val="000000"/>
              <w:sz w:val="24"/>
              <w:szCs w:val="24"/>
              <w:lang w:val="en-GB" w:eastAsia="hr-HR"/>
            </w:rPr>
            <w:t xml:space="preserve"> </w:t>
          </w:r>
        </w:p>
        <w:p w14:paraId="164D7DCB" w14:textId="77777777" w:rsidR="00BE5B39" w:rsidRPr="001D72E5" w:rsidRDefault="00BE5B39" w:rsidP="00BE5B39">
          <w:pPr>
            <w:pStyle w:val="question"/>
            <w:numPr>
              <w:ilvl w:val="0"/>
              <w:numId w:val="0"/>
            </w:numPr>
            <w:contextualSpacing/>
            <w:rPr>
              <w:rFonts w:asciiTheme="minorHAnsi" w:hAnsiTheme="minorHAnsi" w:cstheme="minorHAnsi"/>
              <w:szCs w:val="24"/>
              <w:lang w:val="en-GB"/>
            </w:rPr>
          </w:pPr>
        </w:p>
        <w:p w14:paraId="35DF9436" w14:textId="4E3BE790" w:rsidR="00BE5B39" w:rsidRPr="001D72E5" w:rsidRDefault="00BE5B39" w:rsidP="00BE5B39">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Pr="001D72E5">
            <w:rPr>
              <w:rFonts w:asciiTheme="minorHAnsi" w:hAnsiTheme="minorHAnsi" w:cstheme="minorHAnsi"/>
              <w:szCs w:val="24"/>
              <w:lang w:val="en-GB"/>
            </w:rPr>
            <w:t xml:space="preserve"> note</w:t>
          </w:r>
          <w:r w:rsidR="002E35DB" w:rsidRPr="001D72E5">
            <w:rPr>
              <w:rFonts w:asciiTheme="minorHAnsi" w:hAnsiTheme="minorHAnsi" w:cstheme="minorHAnsi"/>
              <w:szCs w:val="24"/>
              <w:lang w:val="en-GB"/>
            </w:rPr>
            <w:t xml:space="preserve">s </w:t>
          </w:r>
          <w:r w:rsidR="001111BE">
            <w:rPr>
              <w:rFonts w:asciiTheme="minorHAnsi" w:hAnsiTheme="minorHAnsi" w:cstheme="minorHAnsi"/>
              <w:szCs w:val="24"/>
              <w:lang w:val="en-GB"/>
            </w:rPr>
            <w:t xml:space="preserve">the early stages of </w:t>
          </w:r>
          <w:r w:rsidR="002E35DB" w:rsidRPr="001D72E5">
            <w:rPr>
              <w:rFonts w:asciiTheme="minorHAnsi" w:hAnsiTheme="minorHAnsi" w:cstheme="minorHAnsi"/>
              <w:szCs w:val="24"/>
              <w:lang w:val="en-GB"/>
            </w:rPr>
            <w:t>a study concerning the activities of police officers after they leave the police</w:t>
          </w:r>
          <w:r w:rsidR="00F0485E" w:rsidRPr="001D72E5">
            <w:rPr>
              <w:rFonts w:asciiTheme="minorHAnsi" w:hAnsiTheme="minorHAnsi" w:cstheme="minorHAnsi"/>
              <w:iCs/>
              <w:szCs w:val="24"/>
              <w:lang w:val="en-GB"/>
            </w:rPr>
            <w:t>.</w:t>
          </w:r>
          <w:r w:rsidR="002E35DB" w:rsidRPr="001D72E5">
            <w:rPr>
              <w:rFonts w:asciiTheme="minorHAnsi" w:hAnsiTheme="minorHAnsi" w:cstheme="minorHAnsi"/>
              <w:iCs/>
              <w:szCs w:val="24"/>
              <w:lang w:val="en-GB"/>
            </w:rPr>
            <w:t xml:space="preserve"> </w:t>
          </w:r>
        </w:p>
        <w:p w14:paraId="5D45AFAF" w14:textId="77777777" w:rsidR="00BE5B39" w:rsidRPr="001D72E5" w:rsidRDefault="00BE5B39" w:rsidP="00BE5B39">
          <w:pPr>
            <w:pStyle w:val="question"/>
            <w:numPr>
              <w:ilvl w:val="0"/>
              <w:numId w:val="0"/>
            </w:numPr>
            <w:contextualSpacing/>
            <w:rPr>
              <w:rFonts w:asciiTheme="minorHAnsi" w:hAnsiTheme="minorHAnsi" w:cstheme="minorHAnsi"/>
              <w:szCs w:val="24"/>
              <w:lang w:val="en-GB"/>
            </w:rPr>
          </w:pPr>
        </w:p>
        <w:p w14:paraId="5D8B84F3" w14:textId="24A73AC2" w:rsidR="00BE5B39" w:rsidRPr="001D72E5" w:rsidRDefault="00BE5B39" w:rsidP="00BE5B39">
          <w:pPr>
            <w:pStyle w:val="question"/>
            <w:numPr>
              <w:ilvl w:val="0"/>
              <w:numId w:val="14"/>
            </w:numPr>
            <w:tabs>
              <w:tab w:val="left" w:pos="567"/>
            </w:tabs>
            <w:contextualSpacing/>
            <w:rPr>
              <w:rFonts w:asciiTheme="minorHAnsi" w:hAnsiTheme="minorHAnsi" w:cstheme="minorHAnsi"/>
              <w:b/>
              <w:szCs w:val="24"/>
              <w:lang w:val="en-GB"/>
            </w:rPr>
          </w:pPr>
          <w:r w:rsidRPr="001D72E5">
            <w:rPr>
              <w:rFonts w:asciiTheme="minorHAnsi" w:hAnsiTheme="minorHAnsi" w:cstheme="minorHAnsi"/>
              <w:szCs w:val="24"/>
              <w:u w:val="single"/>
              <w:lang w:val="en-GB"/>
            </w:rPr>
            <w:t>GRECO concludes that recommendation xvi</w:t>
          </w:r>
          <w:r w:rsidR="00F0485E" w:rsidRPr="001D72E5">
            <w:rPr>
              <w:rFonts w:asciiTheme="minorHAnsi" w:hAnsiTheme="minorHAnsi" w:cstheme="minorHAnsi"/>
              <w:szCs w:val="24"/>
              <w:u w:val="single"/>
              <w:lang w:val="en-GB"/>
            </w:rPr>
            <w:t xml:space="preserve"> has not been implemented</w:t>
          </w:r>
          <w:r w:rsidR="00F0485E" w:rsidRPr="001D72E5">
            <w:rPr>
              <w:rFonts w:asciiTheme="minorHAnsi" w:hAnsiTheme="minorHAnsi" w:cstheme="minorHAnsi"/>
              <w:szCs w:val="24"/>
              <w:lang w:val="en-GB"/>
            </w:rPr>
            <w:t>.</w:t>
          </w:r>
          <w:r w:rsidRPr="001D72E5">
            <w:rPr>
              <w:rFonts w:asciiTheme="minorHAnsi" w:hAnsiTheme="minorHAnsi" w:cstheme="minorHAnsi"/>
              <w:szCs w:val="24"/>
              <w:u w:val="single"/>
              <w:lang w:val="en-GB"/>
            </w:rPr>
            <w:t xml:space="preserve"> </w:t>
          </w:r>
        </w:p>
        <w:p w14:paraId="599573D1" w14:textId="27CB25F4" w:rsidR="003F760C" w:rsidRPr="001D72E5" w:rsidRDefault="003F760C" w:rsidP="009E1CCF">
          <w:pPr>
            <w:tabs>
              <w:tab w:val="left" w:pos="567"/>
            </w:tabs>
            <w:spacing w:after="0" w:line="240" w:lineRule="auto"/>
            <w:contextualSpacing/>
            <w:jc w:val="both"/>
            <w:rPr>
              <w:rFonts w:asciiTheme="minorHAnsi" w:hAnsiTheme="minorHAnsi" w:cstheme="minorHAnsi"/>
              <w:sz w:val="24"/>
              <w:szCs w:val="24"/>
              <w:lang w:val="en-GB"/>
            </w:rPr>
          </w:pPr>
        </w:p>
        <w:p w14:paraId="2266D479" w14:textId="76C5DC0E" w:rsidR="00BE5B39" w:rsidRPr="001D72E5" w:rsidRDefault="00BE5B39" w:rsidP="00BE5B39">
          <w:pPr>
            <w:keepNext/>
            <w:tabs>
              <w:tab w:val="left" w:pos="567"/>
            </w:tabs>
            <w:spacing w:after="0" w:line="240" w:lineRule="auto"/>
            <w:contextualSpacing/>
            <w:jc w:val="both"/>
            <w:rPr>
              <w:rFonts w:asciiTheme="minorHAnsi" w:hAnsiTheme="minorHAnsi" w:cstheme="minorHAnsi"/>
              <w:b/>
              <w:bCs/>
              <w:sz w:val="24"/>
              <w:szCs w:val="24"/>
              <w:lang w:val="en-GB"/>
            </w:rPr>
          </w:pPr>
          <w:r w:rsidRPr="001D72E5">
            <w:rPr>
              <w:rFonts w:asciiTheme="minorHAnsi" w:hAnsiTheme="minorHAnsi" w:cstheme="minorHAnsi"/>
              <w:sz w:val="24"/>
              <w:szCs w:val="24"/>
              <w:lang w:val="en-GB"/>
            </w:rPr>
            <w:tab/>
          </w:r>
          <w:r w:rsidRPr="001D72E5">
            <w:rPr>
              <w:rFonts w:asciiTheme="minorHAnsi" w:hAnsiTheme="minorHAnsi" w:cstheme="minorHAnsi"/>
              <w:b/>
              <w:sz w:val="24"/>
              <w:szCs w:val="24"/>
              <w:lang w:val="en-GB"/>
            </w:rPr>
            <w:t>Recommendation xvii.</w:t>
          </w:r>
        </w:p>
        <w:p w14:paraId="5DF1F8D4" w14:textId="77777777" w:rsidR="00BE5B39" w:rsidRPr="001D72E5" w:rsidRDefault="00BE5B39" w:rsidP="00BE5B39">
          <w:pPr>
            <w:pStyle w:val="Odlomakpopisa"/>
            <w:ind w:left="142"/>
            <w:rPr>
              <w:rFonts w:asciiTheme="minorHAnsi" w:hAnsiTheme="minorHAnsi" w:cstheme="minorHAnsi"/>
              <w:b/>
              <w:sz w:val="24"/>
              <w:lang w:val="en-GB"/>
            </w:rPr>
          </w:pPr>
        </w:p>
        <w:p w14:paraId="26E3B2CF" w14:textId="5B588DAA" w:rsidR="00BE5B39" w:rsidRPr="001D72E5" w:rsidRDefault="00BE5B39" w:rsidP="00BE5B39">
          <w:pPr>
            <w:pStyle w:val="question"/>
            <w:numPr>
              <w:ilvl w:val="0"/>
              <w:numId w:val="14"/>
            </w:numPr>
            <w:tabs>
              <w:tab w:val="left" w:pos="567"/>
            </w:tabs>
            <w:contextualSpacing/>
            <w:rPr>
              <w:rFonts w:asciiTheme="minorHAnsi" w:hAnsiTheme="minorHAnsi" w:cstheme="minorHAnsi"/>
              <w:b/>
              <w:szCs w:val="24"/>
              <w:lang w:val="en-GB"/>
            </w:rPr>
          </w:pPr>
          <w:r w:rsidRPr="001D72E5">
            <w:rPr>
              <w:rFonts w:asciiTheme="minorHAnsi" w:hAnsiTheme="minorHAnsi" w:cstheme="minorHAnsi"/>
              <w:i/>
              <w:szCs w:val="24"/>
              <w:lang w:val="en-GB"/>
            </w:rPr>
            <w:t xml:space="preserve">GRECO recommended that </w:t>
          </w:r>
          <w:r w:rsidR="002B586E" w:rsidRPr="001D72E5">
            <w:rPr>
              <w:rFonts w:asciiTheme="minorHAnsi" w:hAnsiTheme="minorHAnsi" w:cstheme="minorHAnsi"/>
              <w:i/>
              <w:szCs w:val="24"/>
              <w:lang w:val="en-GB"/>
            </w:rPr>
            <w:t>a requirement be established for police staff to report integrity related misconduct they come across in the service</w:t>
          </w:r>
          <w:r w:rsidR="00780E96" w:rsidRPr="001D72E5">
            <w:rPr>
              <w:rFonts w:asciiTheme="minorHAnsi" w:hAnsiTheme="minorHAnsi" w:cstheme="minorHAnsi"/>
              <w:i/>
              <w:szCs w:val="24"/>
              <w:lang w:val="en-GB"/>
            </w:rPr>
            <w:t>.</w:t>
          </w:r>
        </w:p>
        <w:p w14:paraId="22CFADFF" w14:textId="77777777" w:rsidR="00BE5B39" w:rsidRPr="001D72E5" w:rsidRDefault="00BE5B39" w:rsidP="00BE5B39">
          <w:pPr>
            <w:pStyle w:val="question"/>
            <w:numPr>
              <w:ilvl w:val="0"/>
              <w:numId w:val="0"/>
            </w:numPr>
            <w:tabs>
              <w:tab w:val="left" w:pos="567"/>
            </w:tabs>
            <w:ind w:left="567"/>
            <w:contextualSpacing/>
            <w:rPr>
              <w:rFonts w:asciiTheme="minorHAnsi" w:hAnsiTheme="minorHAnsi" w:cstheme="minorHAnsi"/>
              <w:b/>
              <w:szCs w:val="24"/>
              <w:lang w:val="en-GB"/>
            </w:rPr>
          </w:pPr>
        </w:p>
        <w:p w14:paraId="5BEB8479" w14:textId="027CE1FC" w:rsidR="00BD3079" w:rsidRPr="001D72E5" w:rsidRDefault="00BE5B39" w:rsidP="00BD3079">
          <w:pPr>
            <w:numPr>
              <w:ilvl w:val="0"/>
              <w:numId w:val="14"/>
            </w:numPr>
            <w:tabs>
              <w:tab w:val="left" w:pos="567"/>
            </w:tabs>
            <w:spacing w:after="0" w:line="240" w:lineRule="auto"/>
            <w:contextualSpacing/>
            <w:jc w:val="both"/>
            <w:rPr>
              <w:rFonts w:asciiTheme="minorHAnsi" w:eastAsia="Times New Roman" w:hAnsiTheme="minorHAnsi" w:cstheme="minorHAnsi"/>
              <w:sz w:val="24"/>
              <w:szCs w:val="24"/>
              <w:lang w:val="en-GB"/>
            </w:rPr>
          </w:pPr>
          <w:r w:rsidRPr="001D72E5">
            <w:rPr>
              <w:rFonts w:asciiTheme="minorHAnsi" w:eastAsia="Times New Roman" w:hAnsiTheme="minorHAnsi" w:cstheme="minorHAnsi"/>
              <w:sz w:val="24"/>
              <w:szCs w:val="24"/>
              <w:u w:val="single"/>
              <w:lang w:val="en-GB"/>
            </w:rPr>
            <w:t xml:space="preserve">The </w:t>
          </w:r>
          <w:r w:rsidR="002B586E" w:rsidRPr="001D72E5">
            <w:rPr>
              <w:rFonts w:asciiTheme="minorHAnsi" w:eastAsia="Times New Roman" w:hAnsiTheme="minorHAnsi" w:cstheme="minorHAnsi"/>
              <w:sz w:val="24"/>
              <w:szCs w:val="24"/>
              <w:u w:val="single"/>
              <w:lang w:val="en-GB"/>
            </w:rPr>
            <w:t>Croatian a</w:t>
          </w:r>
          <w:r w:rsidRPr="001D72E5">
            <w:rPr>
              <w:rFonts w:asciiTheme="minorHAnsi" w:eastAsia="Times New Roman" w:hAnsiTheme="minorHAnsi" w:cstheme="minorHAnsi"/>
              <w:sz w:val="24"/>
              <w:szCs w:val="24"/>
              <w:u w:val="single"/>
              <w:lang w:val="en-GB"/>
            </w:rPr>
            <w:t>uthorities</w:t>
          </w:r>
          <w:r w:rsidRPr="001D72E5">
            <w:rPr>
              <w:rFonts w:asciiTheme="minorHAnsi" w:eastAsia="Times New Roman" w:hAnsiTheme="minorHAnsi" w:cstheme="minorHAnsi"/>
              <w:sz w:val="24"/>
              <w:szCs w:val="24"/>
              <w:lang w:val="en-GB"/>
            </w:rPr>
            <w:t xml:space="preserve"> report</w:t>
          </w:r>
          <w:r w:rsidR="003F129A" w:rsidRPr="001D72E5">
            <w:rPr>
              <w:rFonts w:asciiTheme="minorHAnsi" w:eastAsia="Times New Roman" w:hAnsiTheme="minorHAnsi" w:cstheme="minorHAnsi"/>
              <w:sz w:val="24"/>
              <w:szCs w:val="24"/>
              <w:lang w:val="en-GB"/>
            </w:rPr>
            <w:t xml:space="preserve"> that</w:t>
          </w:r>
          <w:r w:rsidR="00BD3079" w:rsidRPr="001D72E5">
            <w:rPr>
              <w:rFonts w:asciiTheme="minorHAnsi" w:eastAsia="Times New Roman" w:hAnsiTheme="minorHAnsi" w:cstheme="minorHAnsi"/>
              <w:color w:val="000000"/>
              <w:sz w:val="24"/>
              <w:szCs w:val="24"/>
              <w:lang w:val="en-GB" w:eastAsia="hr-HR"/>
            </w:rPr>
            <w:t xml:space="preserve"> in 2001 the Ministry of the Interior set up anonymous contact points for citizens and for police officers and civil servants to report corruption, which are available 24/7:</w:t>
          </w:r>
        </w:p>
        <w:p w14:paraId="75460BAB" w14:textId="77777777" w:rsidR="00BD3079" w:rsidRPr="001D72E5" w:rsidRDefault="00BD3079" w:rsidP="00BD3079">
          <w:pPr>
            <w:spacing w:after="0"/>
            <w:jc w:val="both"/>
            <w:rPr>
              <w:rFonts w:asciiTheme="minorHAnsi" w:eastAsia="Times New Roman" w:hAnsiTheme="minorHAnsi" w:cstheme="minorHAnsi"/>
              <w:color w:val="000000"/>
              <w:sz w:val="24"/>
              <w:szCs w:val="24"/>
              <w:lang w:val="en-GB" w:eastAsia="hr-HR"/>
            </w:rPr>
          </w:pPr>
        </w:p>
        <w:p w14:paraId="1B3A86AD" w14:textId="77777777" w:rsidR="00BD3079" w:rsidRPr="001D72E5" w:rsidRDefault="00BD3079" w:rsidP="00BD3079">
          <w:pPr>
            <w:numPr>
              <w:ilvl w:val="0"/>
              <w:numId w:val="23"/>
            </w:numPr>
            <w:spacing w:after="0"/>
            <w:jc w:val="both"/>
            <w:rPr>
              <w:rFonts w:asciiTheme="minorHAnsi" w:eastAsia="Times New Roman" w:hAnsiTheme="minorHAnsi" w:cstheme="minorHAnsi"/>
              <w:color w:val="000000"/>
              <w:sz w:val="24"/>
              <w:szCs w:val="24"/>
              <w:lang w:val="en-GB" w:eastAsia="hr-HR"/>
            </w:rPr>
          </w:pPr>
          <w:r w:rsidRPr="001D72E5">
            <w:rPr>
              <w:rFonts w:asciiTheme="minorHAnsi" w:eastAsia="Times New Roman" w:hAnsiTheme="minorHAnsi" w:cstheme="minorHAnsi"/>
              <w:color w:val="000000"/>
              <w:sz w:val="24"/>
              <w:szCs w:val="24"/>
              <w:lang w:val="en-GB" w:eastAsia="hr-HR"/>
            </w:rPr>
            <w:t>free telephone number: 0800 5092</w:t>
          </w:r>
        </w:p>
        <w:p w14:paraId="2F4D4F86" w14:textId="77777777" w:rsidR="00BD3079" w:rsidRPr="001D72E5" w:rsidRDefault="00BD3079" w:rsidP="00BD3079">
          <w:pPr>
            <w:numPr>
              <w:ilvl w:val="0"/>
              <w:numId w:val="23"/>
            </w:numPr>
            <w:spacing w:after="0"/>
            <w:jc w:val="both"/>
            <w:rPr>
              <w:rFonts w:asciiTheme="minorHAnsi" w:eastAsia="Times New Roman" w:hAnsiTheme="minorHAnsi" w:cstheme="minorHAnsi"/>
              <w:color w:val="000000"/>
              <w:sz w:val="24"/>
              <w:szCs w:val="24"/>
              <w:lang w:val="en-GB" w:eastAsia="hr-HR"/>
            </w:rPr>
          </w:pPr>
          <w:r w:rsidRPr="001D72E5">
            <w:rPr>
              <w:rFonts w:asciiTheme="minorHAnsi" w:eastAsia="Times New Roman" w:hAnsiTheme="minorHAnsi" w:cstheme="minorHAnsi"/>
              <w:color w:val="000000"/>
              <w:sz w:val="24"/>
              <w:szCs w:val="24"/>
              <w:lang w:val="en-GB" w:eastAsia="hr-HR"/>
            </w:rPr>
            <w:t>free fax number: 0800 8092</w:t>
          </w:r>
        </w:p>
        <w:p w14:paraId="43F095C1" w14:textId="77777777" w:rsidR="00BD3079" w:rsidRPr="001D72E5" w:rsidRDefault="00BD3079" w:rsidP="00BD3079">
          <w:pPr>
            <w:numPr>
              <w:ilvl w:val="0"/>
              <w:numId w:val="23"/>
            </w:numPr>
            <w:spacing w:after="0"/>
            <w:jc w:val="both"/>
            <w:rPr>
              <w:rFonts w:asciiTheme="minorHAnsi" w:eastAsia="Times New Roman" w:hAnsiTheme="minorHAnsi" w:cstheme="minorHAnsi"/>
              <w:color w:val="000000"/>
              <w:sz w:val="24"/>
              <w:szCs w:val="24"/>
              <w:lang w:val="en-GB" w:eastAsia="hr-HR"/>
            </w:rPr>
          </w:pPr>
          <w:r w:rsidRPr="001D72E5">
            <w:rPr>
              <w:rFonts w:asciiTheme="minorHAnsi" w:eastAsia="Times New Roman" w:hAnsiTheme="minorHAnsi" w:cstheme="minorHAnsi"/>
              <w:color w:val="000000"/>
              <w:sz w:val="24"/>
              <w:szCs w:val="24"/>
              <w:lang w:val="en-GB" w:eastAsia="hr-HR"/>
            </w:rPr>
            <w:t xml:space="preserve">e-mail address: korupcija@mup.hr </w:t>
          </w:r>
        </w:p>
        <w:p w14:paraId="7FADF14A" w14:textId="77777777" w:rsidR="00BD3079" w:rsidRPr="001D72E5" w:rsidRDefault="00BD3079" w:rsidP="00BD3079">
          <w:pPr>
            <w:spacing w:after="0"/>
            <w:ind w:left="1065"/>
            <w:jc w:val="both"/>
            <w:rPr>
              <w:rFonts w:asciiTheme="minorHAnsi" w:eastAsia="Times New Roman" w:hAnsiTheme="minorHAnsi" w:cstheme="minorHAnsi"/>
              <w:color w:val="000000"/>
              <w:sz w:val="24"/>
              <w:szCs w:val="24"/>
              <w:lang w:val="en-GB" w:eastAsia="hr-HR"/>
            </w:rPr>
          </w:pPr>
        </w:p>
        <w:p w14:paraId="4F0E9E77" w14:textId="155BDDBC" w:rsidR="00BD3079" w:rsidRPr="001D72E5" w:rsidRDefault="00BD3079" w:rsidP="003F129A">
          <w:pPr>
            <w:spacing w:after="0"/>
            <w:ind w:left="567"/>
            <w:jc w:val="both"/>
            <w:rPr>
              <w:rFonts w:asciiTheme="minorHAnsi" w:eastAsia="Times New Roman" w:hAnsiTheme="minorHAnsi" w:cstheme="minorHAnsi"/>
              <w:color w:val="000000"/>
              <w:sz w:val="24"/>
              <w:szCs w:val="24"/>
              <w:lang w:val="en-GB" w:eastAsia="hr-HR"/>
            </w:rPr>
          </w:pPr>
          <w:r w:rsidRPr="001D72E5">
            <w:rPr>
              <w:rFonts w:asciiTheme="minorHAnsi" w:eastAsia="Times New Roman" w:hAnsiTheme="minorHAnsi" w:cstheme="minorHAnsi"/>
              <w:color w:val="000000"/>
              <w:sz w:val="24"/>
              <w:szCs w:val="24"/>
              <w:lang w:val="en-GB" w:eastAsia="hr-HR"/>
            </w:rPr>
            <w:t>The objective is to enhance cooperation with citizens, including police officers and civil servants, who wish to</w:t>
          </w:r>
          <w:r w:rsidR="003F129A" w:rsidRPr="001D72E5">
            <w:rPr>
              <w:rFonts w:asciiTheme="minorHAnsi" w:eastAsia="Times New Roman" w:hAnsiTheme="minorHAnsi" w:cstheme="minorHAnsi"/>
              <w:color w:val="000000"/>
              <w:sz w:val="24"/>
              <w:szCs w:val="24"/>
              <w:lang w:val="en-GB" w:eastAsia="hr-HR"/>
            </w:rPr>
            <w:t xml:space="preserve"> </w:t>
          </w:r>
          <w:r w:rsidRPr="001D72E5">
            <w:rPr>
              <w:rFonts w:asciiTheme="minorHAnsi" w:eastAsia="Times New Roman" w:hAnsiTheme="minorHAnsi" w:cstheme="minorHAnsi"/>
              <w:color w:val="000000"/>
              <w:sz w:val="24"/>
              <w:szCs w:val="24"/>
              <w:lang w:val="en-GB" w:eastAsia="hr-HR"/>
            </w:rPr>
            <w:t>report any suspicion of corruption</w:t>
          </w:r>
          <w:r w:rsidR="001111BE">
            <w:rPr>
              <w:rFonts w:asciiTheme="minorHAnsi" w:eastAsia="Times New Roman" w:hAnsiTheme="minorHAnsi" w:cstheme="minorHAnsi"/>
              <w:color w:val="000000"/>
              <w:sz w:val="24"/>
              <w:szCs w:val="24"/>
              <w:lang w:val="en-GB" w:eastAsia="hr-HR"/>
            </w:rPr>
            <w:t xml:space="preserve"> anonymously</w:t>
          </w:r>
          <w:r w:rsidRPr="001D72E5">
            <w:rPr>
              <w:rFonts w:asciiTheme="minorHAnsi" w:eastAsia="Times New Roman" w:hAnsiTheme="minorHAnsi" w:cstheme="minorHAnsi"/>
              <w:color w:val="000000"/>
              <w:sz w:val="24"/>
              <w:szCs w:val="24"/>
              <w:lang w:val="en-GB" w:eastAsia="hr-HR"/>
            </w:rPr>
            <w:t>.</w:t>
          </w:r>
        </w:p>
        <w:p w14:paraId="47E2FAEE" w14:textId="77777777" w:rsidR="00BE5B39" w:rsidRPr="001D72E5" w:rsidRDefault="00BE5B39" w:rsidP="00BE5B39">
          <w:pPr>
            <w:pStyle w:val="question"/>
            <w:numPr>
              <w:ilvl w:val="0"/>
              <w:numId w:val="0"/>
            </w:numPr>
            <w:contextualSpacing/>
            <w:rPr>
              <w:rFonts w:asciiTheme="minorHAnsi" w:hAnsiTheme="minorHAnsi" w:cstheme="minorHAnsi"/>
              <w:szCs w:val="24"/>
              <w:lang w:val="en-GB"/>
            </w:rPr>
          </w:pPr>
        </w:p>
        <w:p w14:paraId="69C146B6" w14:textId="5B2DE932" w:rsidR="00BE5B39" w:rsidRPr="001D72E5" w:rsidRDefault="00BE5B39" w:rsidP="00BE5B39">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u w:val="single"/>
              <w:lang w:val="en-GB"/>
            </w:rPr>
            <w:t>GRECO</w:t>
          </w:r>
          <w:r w:rsidRPr="001D72E5">
            <w:rPr>
              <w:rFonts w:asciiTheme="minorHAnsi" w:hAnsiTheme="minorHAnsi" w:cstheme="minorHAnsi"/>
              <w:szCs w:val="24"/>
              <w:lang w:val="en-GB"/>
            </w:rPr>
            <w:t xml:space="preserve"> </w:t>
          </w:r>
          <w:r w:rsidR="00AA2A99" w:rsidRPr="001D72E5">
            <w:rPr>
              <w:rFonts w:asciiTheme="minorHAnsi" w:hAnsiTheme="minorHAnsi" w:cstheme="minorHAnsi"/>
              <w:szCs w:val="24"/>
              <w:lang w:val="en-GB"/>
            </w:rPr>
            <w:t>notes the (external) channels</w:t>
          </w:r>
          <w:r w:rsidR="001111BE">
            <w:rPr>
              <w:rFonts w:asciiTheme="minorHAnsi" w:hAnsiTheme="minorHAnsi" w:cstheme="minorHAnsi"/>
              <w:szCs w:val="24"/>
              <w:lang w:val="en-GB"/>
            </w:rPr>
            <w:t xml:space="preserve"> in place since 2001</w:t>
          </w:r>
          <w:r w:rsidR="00AA2A99" w:rsidRPr="001D72E5">
            <w:rPr>
              <w:rFonts w:asciiTheme="minorHAnsi" w:hAnsiTheme="minorHAnsi" w:cstheme="minorHAnsi"/>
              <w:szCs w:val="24"/>
              <w:lang w:val="en-GB"/>
            </w:rPr>
            <w:t xml:space="preserve"> </w:t>
          </w:r>
          <w:r w:rsidR="001111BE">
            <w:rPr>
              <w:rFonts w:asciiTheme="minorHAnsi" w:hAnsiTheme="minorHAnsi" w:cstheme="minorHAnsi"/>
              <w:szCs w:val="24"/>
              <w:lang w:val="en-GB"/>
            </w:rPr>
            <w:t>for</w:t>
          </w:r>
          <w:r w:rsidR="001111BE" w:rsidRPr="001D72E5">
            <w:rPr>
              <w:rFonts w:asciiTheme="minorHAnsi" w:hAnsiTheme="minorHAnsi" w:cstheme="minorHAnsi"/>
              <w:szCs w:val="24"/>
              <w:lang w:val="en-GB"/>
            </w:rPr>
            <w:t xml:space="preserve"> </w:t>
          </w:r>
          <w:r w:rsidR="00AA2A99" w:rsidRPr="001D72E5">
            <w:rPr>
              <w:rFonts w:asciiTheme="minorHAnsi" w:hAnsiTheme="minorHAnsi" w:cstheme="minorHAnsi"/>
              <w:szCs w:val="24"/>
              <w:lang w:val="en-GB"/>
            </w:rPr>
            <w:t xml:space="preserve">reporting corruption in the police, which </w:t>
          </w:r>
          <w:r w:rsidR="00A44349" w:rsidRPr="001D72E5">
            <w:rPr>
              <w:rFonts w:asciiTheme="minorHAnsi" w:hAnsiTheme="minorHAnsi" w:cstheme="minorHAnsi"/>
              <w:szCs w:val="24"/>
              <w:lang w:val="en-GB"/>
            </w:rPr>
            <w:t>are</w:t>
          </w:r>
          <w:r w:rsidR="00AA2A99" w:rsidRPr="001D72E5">
            <w:rPr>
              <w:rFonts w:asciiTheme="minorHAnsi" w:hAnsiTheme="minorHAnsi" w:cstheme="minorHAnsi"/>
              <w:szCs w:val="24"/>
              <w:lang w:val="en-GB"/>
            </w:rPr>
            <w:t xml:space="preserve"> available to citizens and police officers</w:t>
          </w:r>
          <w:r w:rsidR="001111BE">
            <w:rPr>
              <w:rFonts w:asciiTheme="minorHAnsi" w:hAnsiTheme="minorHAnsi" w:cstheme="minorHAnsi"/>
              <w:szCs w:val="24"/>
              <w:lang w:val="en-GB"/>
            </w:rPr>
            <w:t xml:space="preserve"> alike</w:t>
          </w:r>
          <w:r w:rsidR="00AA2A99" w:rsidRPr="001D72E5">
            <w:rPr>
              <w:rFonts w:asciiTheme="minorHAnsi" w:hAnsiTheme="minorHAnsi" w:cstheme="minorHAnsi"/>
              <w:szCs w:val="24"/>
              <w:lang w:val="en-GB"/>
            </w:rPr>
            <w:t xml:space="preserve">. </w:t>
          </w:r>
          <w:r w:rsidR="00A44349" w:rsidRPr="001D72E5">
            <w:rPr>
              <w:rFonts w:asciiTheme="minorHAnsi" w:hAnsiTheme="minorHAnsi" w:cstheme="minorHAnsi"/>
              <w:szCs w:val="24"/>
              <w:lang w:val="en-GB"/>
            </w:rPr>
            <w:t xml:space="preserve">However, </w:t>
          </w:r>
          <w:r w:rsidR="00AA2A99" w:rsidRPr="001D72E5">
            <w:rPr>
              <w:rFonts w:asciiTheme="minorHAnsi" w:hAnsiTheme="minorHAnsi" w:cstheme="minorHAnsi"/>
              <w:szCs w:val="24"/>
              <w:lang w:val="en-GB"/>
            </w:rPr>
            <w:t xml:space="preserve">the recommendation calls for the establishment of </w:t>
          </w:r>
          <w:r w:rsidR="00852976" w:rsidRPr="001D72E5">
            <w:rPr>
              <w:rFonts w:asciiTheme="minorHAnsi" w:hAnsiTheme="minorHAnsi" w:cstheme="minorHAnsi"/>
              <w:szCs w:val="24"/>
              <w:lang w:val="en-GB"/>
            </w:rPr>
            <w:t xml:space="preserve">a </w:t>
          </w:r>
          <w:r w:rsidR="00AA2A99" w:rsidRPr="001D72E5">
            <w:rPr>
              <w:rFonts w:asciiTheme="minorHAnsi" w:hAnsiTheme="minorHAnsi" w:cstheme="minorHAnsi"/>
              <w:szCs w:val="24"/>
              <w:lang w:val="en-GB"/>
            </w:rPr>
            <w:t>duty for police officers to report integrity related misconduct</w:t>
          </w:r>
          <w:r w:rsidR="00A44349" w:rsidRPr="001D72E5">
            <w:rPr>
              <w:rFonts w:asciiTheme="minorHAnsi" w:hAnsiTheme="minorHAnsi" w:cstheme="minorHAnsi"/>
              <w:szCs w:val="24"/>
              <w:lang w:val="en-GB"/>
            </w:rPr>
            <w:t xml:space="preserve"> of a certain gravity (</w:t>
          </w:r>
          <w:r w:rsidR="00632B20">
            <w:rPr>
              <w:rFonts w:asciiTheme="minorHAnsi" w:hAnsiTheme="minorHAnsi" w:cstheme="minorHAnsi"/>
              <w:szCs w:val="24"/>
              <w:lang w:val="en-GB"/>
            </w:rPr>
            <w:t xml:space="preserve">but </w:t>
          </w:r>
          <w:r w:rsidR="00A44349" w:rsidRPr="001D72E5">
            <w:rPr>
              <w:rFonts w:asciiTheme="minorHAnsi" w:hAnsiTheme="minorHAnsi" w:cstheme="minorHAnsi"/>
              <w:szCs w:val="24"/>
              <w:lang w:val="en-GB"/>
            </w:rPr>
            <w:t>which does not amount to a criminal offence)</w:t>
          </w:r>
          <w:r w:rsidR="00AA2A99" w:rsidRPr="001D72E5">
            <w:rPr>
              <w:rFonts w:asciiTheme="minorHAnsi" w:hAnsiTheme="minorHAnsi" w:cstheme="minorHAnsi"/>
              <w:szCs w:val="24"/>
              <w:lang w:val="en-GB"/>
            </w:rPr>
            <w:t xml:space="preserve"> </w:t>
          </w:r>
          <w:r w:rsidR="00632B20">
            <w:rPr>
              <w:rFonts w:asciiTheme="minorHAnsi" w:hAnsiTheme="minorHAnsi" w:cstheme="minorHAnsi"/>
              <w:szCs w:val="24"/>
              <w:lang w:val="en-GB"/>
            </w:rPr>
            <w:t xml:space="preserve">that </w:t>
          </w:r>
          <w:r w:rsidR="00AA2A99" w:rsidRPr="001D72E5">
            <w:rPr>
              <w:rFonts w:asciiTheme="minorHAnsi" w:hAnsiTheme="minorHAnsi" w:cstheme="minorHAnsi"/>
              <w:szCs w:val="24"/>
              <w:lang w:val="en-GB"/>
            </w:rPr>
            <w:t>they come across in service</w:t>
          </w:r>
          <w:r w:rsidR="00A44349" w:rsidRPr="001D72E5">
            <w:rPr>
              <w:rStyle w:val="Referencafusnote"/>
              <w:rFonts w:asciiTheme="minorHAnsi" w:hAnsiTheme="minorHAnsi" w:cstheme="minorHAnsi"/>
              <w:szCs w:val="24"/>
              <w:lang w:val="en-GB"/>
            </w:rPr>
            <w:footnoteReference w:id="10"/>
          </w:r>
          <w:r w:rsidR="00AA2A99" w:rsidRPr="001D72E5">
            <w:rPr>
              <w:rFonts w:asciiTheme="minorHAnsi" w:hAnsiTheme="minorHAnsi" w:cstheme="minorHAnsi"/>
              <w:szCs w:val="24"/>
              <w:lang w:val="en-GB"/>
            </w:rPr>
            <w:t>.</w:t>
          </w:r>
          <w:r w:rsidR="00A44349" w:rsidRPr="001D72E5">
            <w:rPr>
              <w:rFonts w:asciiTheme="minorHAnsi" w:hAnsiTheme="minorHAnsi" w:cstheme="minorHAnsi"/>
              <w:szCs w:val="24"/>
              <w:lang w:val="en-GB"/>
            </w:rPr>
            <w:t xml:space="preserve"> </w:t>
          </w:r>
        </w:p>
        <w:p w14:paraId="36C2B48C" w14:textId="77777777" w:rsidR="00BE5B39" w:rsidRPr="001D72E5" w:rsidRDefault="00BE5B39" w:rsidP="00BE5B39">
          <w:pPr>
            <w:pStyle w:val="question"/>
            <w:numPr>
              <w:ilvl w:val="0"/>
              <w:numId w:val="0"/>
            </w:numPr>
            <w:contextualSpacing/>
            <w:rPr>
              <w:rFonts w:asciiTheme="minorHAnsi" w:hAnsiTheme="minorHAnsi" w:cstheme="minorHAnsi"/>
              <w:szCs w:val="24"/>
              <w:lang w:val="en-GB"/>
            </w:rPr>
          </w:pPr>
        </w:p>
        <w:p w14:paraId="69A502C0" w14:textId="35CA8543" w:rsidR="00864CCC" w:rsidRPr="00AC06B6" w:rsidRDefault="00BE5B39" w:rsidP="00AC06B6">
          <w:pPr>
            <w:pStyle w:val="question"/>
            <w:numPr>
              <w:ilvl w:val="0"/>
              <w:numId w:val="14"/>
            </w:numPr>
            <w:tabs>
              <w:tab w:val="left" w:pos="567"/>
            </w:tabs>
            <w:contextualSpacing/>
            <w:rPr>
              <w:rFonts w:asciiTheme="minorHAnsi" w:hAnsiTheme="minorHAnsi" w:cstheme="minorHAnsi"/>
              <w:b/>
              <w:szCs w:val="24"/>
              <w:lang w:val="en-GB"/>
            </w:rPr>
          </w:pPr>
          <w:r w:rsidRPr="001D72E5">
            <w:rPr>
              <w:rFonts w:asciiTheme="minorHAnsi" w:hAnsiTheme="minorHAnsi" w:cstheme="minorHAnsi"/>
              <w:szCs w:val="24"/>
              <w:u w:val="single"/>
              <w:lang w:val="en-GB"/>
            </w:rPr>
            <w:t xml:space="preserve">GRECO concludes that recommendation xvii </w:t>
          </w:r>
          <w:r w:rsidR="00CA68FD" w:rsidRPr="001D72E5">
            <w:rPr>
              <w:rFonts w:asciiTheme="minorHAnsi" w:hAnsiTheme="minorHAnsi" w:cstheme="minorHAnsi"/>
              <w:szCs w:val="24"/>
              <w:u w:val="single"/>
              <w:lang w:val="en-GB"/>
            </w:rPr>
            <w:t>has not been implemented</w:t>
          </w:r>
          <w:r w:rsidR="008427D7">
            <w:rPr>
              <w:rFonts w:asciiTheme="minorHAnsi" w:hAnsiTheme="minorHAnsi" w:cstheme="minorHAnsi"/>
              <w:szCs w:val="24"/>
              <w:lang w:val="en-GB"/>
            </w:rPr>
            <w:t>.</w:t>
          </w:r>
        </w:p>
        <w:p w14:paraId="6110DADB" w14:textId="77777777" w:rsidR="001F4CA9" w:rsidRDefault="001F4CA9" w:rsidP="00864CCC">
          <w:pPr>
            <w:pStyle w:val="question"/>
            <w:numPr>
              <w:ilvl w:val="0"/>
              <w:numId w:val="0"/>
            </w:numPr>
            <w:ind w:left="567"/>
            <w:contextualSpacing/>
            <w:rPr>
              <w:rFonts w:asciiTheme="minorHAnsi" w:hAnsiTheme="minorHAnsi" w:cstheme="minorHAnsi"/>
              <w:b/>
              <w:szCs w:val="24"/>
              <w:lang w:val="en-GB"/>
            </w:rPr>
          </w:pPr>
        </w:p>
        <w:p w14:paraId="102E1920" w14:textId="77777777" w:rsidR="001F4CA9" w:rsidRDefault="001F4CA9" w:rsidP="00864CCC">
          <w:pPr>
            <w:pStyle w:val="question"/>
            <w:numPr>
              <w:ilvl w:val="0"/>
              <w:numId w:val="0"/>
            </w:numPr>
            <w:ind w:left="567"/>
            <w:contextualSpacing/>
            <w:rPr>
              <w:rFonts w:asciiTheme="minorHAnsi" w:hAnsiTheme="minorHAnsi" w:cstheme="minorHAnsi"/>
              <w:b/>
              <w:szCs w:val="24"/>
              <w:lang w:val="en-GB"/>
            </w:rPr>
          </w:pPr>
        </w:p>
        <w:p w14:paraId="377BC5FA" w14:textId="5EA8E38A" w:rsidR="00BE5B39" w:rsidRPr="008427D7" w:rsidRDefault="002966E6" w:rsidP="00864CCC">
          <w:pPr>
            <w:pStyle w:val="question"/>
            <w:numPr>
              <w:ilvl w:val="0"/>
              <w:numId w:val="0"/>
            </w:numPr>
            <w:ind w:left="567"/>
            <w:contextualSpacing/>
            <w:rPr>
              <w:rFonts w:asciiTheme="minorHAnsi" w:hAnsiTheme="minorHAnsi" w:cstheme="minorHAnsi"/>
              <w:b/>
              <w:szCs w:val="24"/>
              <w:lang w:val="en-GB"/>
            </w:rPr>
          </w:pPr>
        </w:p>
      </w:sdtContent>
    </w:sdt>
    <w:sdt>
      <w:sdtPr>
        <w:rPr>
          <w:rFonts w:asciiTheme="minorHAnsi" w:eastAsia="Times New Roman" w:hAnsiTheme="minorHAnsi" w:cstheme="minorHAnsi"/>
          <w:spacing w:val="-3"/>
          <w:sz w:val="24"/>
          <w:szCs w:val="24"/>
          <w:lang w:val="en-GB"/>
        </w:rPr>
        <w:tag w:val="{40CB7ABF-5440-48B7-8243-F6B20EB5CC9A}"/>
        <w:id w:val="-683586731"/>
        <w:lock w:val="sdtLocked"/>
        <w:placeholder>
          <w:docPart w:val="DefaultPlaceholder_-1854013440"/>
        </w:placeholder>
      </w:sdtPr>
      <w:sdtEndPr>
        <w:rPr>
          <w:spacing w:val="0"/>
          <w:lang w:val="en-US"/>
        </w:rPr>
      </w:sdtEndPr>
      <w:sdtContent>
        <w:p w14:paraId="0B17B410" w14:textId="6D7900AC" w:rsidR="00787268" w:rsidRPr="00A47334" w:rsidRDefault="00787268" w:rsidP="00A47334">
          <w:pPr>
            <w:tabs>
              <w:tab w:val="left" w:pos="567"/>
            </w:tabs>
            <w:spacing w:after="0" w:line="240" w:lineRule="auto"/>
            <w:contextualSpacing/>
            <w:jc w:val="both"/>
            <w:rPr>
              <w:rFonts w:asciiTheme="minorHAnsi" w:hAnsiTheme="minorHAnsi" w:cstheme="minorHAnsi"/>
              <w:sz w:val="24"/>
              <w:szCs w:val="24"/>
              <w:lang w:val="ru-RU"/>
            </w:rPr>
          </w:pPr>
          <w:r w:rsidRPr="001D72E5">
            <w:rPr>
              <w:rFonts w:asciiTheme="minorHAnsi" w:hAnsiTheme="minorHAnsi" w:cstheme="minorHAnsi"/>
              <w:b/>
              <w:sz w:val="24"/>
              <w:szCs w:val="24"/>
              <w:lang w:val="en-GB"/>
            </w:rPr>
            <w:t>III.</w:t>
          </w:r>
          <w:r w:rsidRPr="001D72E5">
            <w:rPr>
              <w:rFonts w:asciiTheme="minorHAnsi" w:hAnsiTheme="minorHAnsi" w:cstheme="minorHAnsi"/>
              <w:sz w:val="24"/>
              <w:szCs w:val="24"/>
              <w:lang w:val="en-GB"/>
            </w:rPr>
            <w:tab/>
          </w:r>
          <w:r w:rsidRPr="001D72E5">
            <w:rPr>
              <w:rFonts w:asciiTheme="minorHAnsi" w:hAnsiTheme="minorHAnsi" w:cstheme="minorHAnsi"/>
              <w:b/>
              <w:sz w:val="24"/>
              <w:szCs w:val="24"/>
              <w:u w:val="single"/>
              <w:lang w:val="en-GB"/>
            </w:rPr>
            <w:t>CONCLUSIONS</w:t>
          </w:r>
        </w:p>
        <w:p w14:paraId="276375F2" w14:textId="77777777" w:rsidR="00787268" w:rsidRPr="001D72E5" w:rsidRDefault="00787268" w:rsidP="00D70D52">
          <w:pPr>
            <w:keepNext/>
            <w:tabs>
              <w:tab w:val="left" w:pos="567"/>
            </w:tabs>
            <w:spacing w:after="0" w:line="240" w:lineRule="auto"/>
            <w:contextualSpacing/>
            <w:jc w:val="both"/>
            <w:rPr>
              <w:rFonts w:asciiTheme="minorHAnsi" w:hAnsiTheme="minorHAnsi" w:cstheme="minorHAnsi"/>
              <w:sz w:val="24"/>
              <w:szCs w:val="24"/>
              <w:lang w:val="en-GB"/>
            </w:rPr>
          </w:pPr>
        </w:p>
        <w:p w14:paraId="2DB09E3B" w14:textId="2B240B86" w:rsidR="00787268" w:rsidRPr="001D72E5" w:rsidRDefault="0093144C" w:rsidP="002126D2">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b/>
              <w:szCs w:val="24"/>
              <w:lang w:val="en-GB"/>
            </w:rPr>
            <w:t>In view of the foregoing, GRECO concludes that</w:t>
          </w:r>
          <w:r w:rsidR="00B63611" w:rsidRPr="001D72E5">
            <w:rPr>
              <w:rFonts w:asciiTheme="minorHAnsi" w:hAnsiTheme="minorHAnsi" w:cstheme="minorHAnsi"/>
              <w:b/>
              <w:szCs w:val="24"/>
              <w:lang w:val="en-GB"/>
            </w:rPr>
            <w:t xml:space="preserve"> </w:t>
          </w:r>
          <w:r w:rsidR="002B586E" w:rsidRPr="001D72E5">
            <w:rPr>
              <w:rFonts w:asciiTheme="minorHAnsi" w:hAnsiTheme="minorHAnsi" w:cstheme="minorHAnsi"/>
              <w:b/>
              <w:szCs w:val="24"/>
              <w:lang w:val="en-GB"/>
            </w:rPr>
            <w:t>Croatia</w:t>
          </w:r>
          <w:r w:rsidR="00DD5E78" w:rsidRPr="001D72E5">
            <w:rPr>
              <w:rFonts w:asciiTheme="minorHAnsi" w:hAnsiTheme="minorHAnsi" w:cstheme="minorHAnsi"/>
              <w:b/>
              <w:szCs w:val="24"/>
              <w:lang w:val="en-GB"/>
            </w:rPr>
            <w:t xml:space="preserve"> </w:t>
          </w:r>
          <w:r w:rsidRPr="001D72E5">
            <w:rPr>
              <w:rFonts w:asciiTheme="minorHAnsi" w:hAnsiTheme="minorHAnsi" w:cstheme="minorHAnsi"/>
              <w:b/>
              <w:szCs w:val="24"/>
              <w:lang w:val="en-GB"/>
            </w:rPr>
            <w:t>has</w:t>
          </w:r>
          <w:r w:rsidR="002C4AAF" w:rsidRPr="001D72E5">
            <w:rPr>
              <w:rFonts w:asciiTheme="minorHAnsi" w:hAnsiTheme="minorHAnsi" w:cstheme="minorHAnsi"/>
              <w:b/>
              <w:szCs w:val="24"/>
              <w:lang w:val="en-GB"/>
            </w:rPr>
            <w:t xml:space="preserve"> </w:t>
          </w:r>
          <w:r w:rsidR="004F620C">
            <w:rPr>
              <w:rFonts w:asciiTheme="minorHAnsi" w:hAnsiTheme="minorHAnsi" w:cstheme="minorHAnsi"/>
              <w:b/>
              <w:szCs w:val="24"/>
              <w:lang w:val="en-GB"/>
            </w:rPr>
            <w:t xml:space="preserve">implemented </w:t>
          </w:r>
          <w:r w:rsidR="002C4AAF" w:rsidRPr="001D72E5">
            <w:rPr>
              <w:rFonts w:asciiTheme="minorHAnsi" w:hAnsiTheme="minorHAnsi" w:cstheme="minorHAnsi"/>
              <w:b/>
              <w:szCs w:val="24"/>
              <w:lang w:val="en-GB"/>
            </w:rPr>
            <w:t>satisfactorily</w:t>
          </w:r>
          <w:r w:rsidR="00787268" w:rsidRPr="001D72E5">
            <w:rPr>
              <w:rFonts w:asciiTheme="minorHAnsi" w:hAnsiTheme="minorHAnsi" w:cstheme="minorHAnsi"/>
              <w:b/>
              <w:szCs w:val="24"/>
              <w:lang w:val="en-GB"/>
            </w:rPr>
            <w:t xml:space="preserve"> </w:t>
          </w:r>
          <w:r w:rsidR="004F620C">
            <w:rPr>
              <w:rFonts w:asciiTheme="minorHAnsi" w:hAnsiTheme="minorHAnsi" w:cstheme="minorHAnsi"/>
              <w:b/>
              <w:szCs w:val="24"/>
              <w:lang w:val="en-GB"/>
            </w:rPr>
            <w:t>or dealt with in a satisfactory manner</w:t>
          </w:r>
          <w:r w:rsidR="002C4AAF" w:rsidRPr="001D72E5">
            <w:rPr>
              <w:rFonts w:asciiTheme="minorHAnsi" w:hAnsiTheme="minorHAnsi" w:cstheme="minorHAnsi"/>
              <w:b/>
              <w:szCs w:val="24"/>
              <w:lang w:val="en-GB"/>
            </w:rPr>
            <w:t xml:space="preserve"> </w:t>
          </w:r>
          <w:r w:rsidR="00063216" w:rsidRPr="001D72E5">
            <w:rPr>
              <w:rFonts w:asciiTheme="minorHAnsi" w:hAnsiTheme="minorHAnsi" w:cstheme="minorHAnsi"/>
              <w:b/>
              <w:szCs w:val="24"/>
              <w:lang w:val="en-GB"/>
            </w:rPr>
            <w:t>none</w:t>
          </w:r>
          <w:r w:rsidR="00EF46D2" w:rsidRPr="001D72E5">
            <w:rPr>
              <w:rFonts w:asciiTheme="minorHAnsi" w:hAnsiTheme="minorHAnsi" w:cstheme="minorHAnsi"/>
              <w:b/>
              <w:szCs w:val="24"/>
              <w:lang w:val="en-GB"/>
            </w:rPr>
            <w:t xml:space="preserve"> </w:t>
          </w:r>
          <w:r w:rsidR="002C4AAF" w:rsidRPr="001D72E5">
            <w:rPr>
              <w:rFonts w:asciiTheme="minorHAnsi" w:hAnsiTheme="minorHAnsi" w:cstheme="minorHAnsi"/>
              <w:b/>
              <w:szCs w:val="24"/>
              <w:lang w:val="en-GB"/>
            </w:rPr>
            <w:t>of the</w:t>
          </w:r>
          <w:r w:rsidR="00240C04" w:rsidRPr="001D72E5">
            <w:rPr>
              <w:rFonts w:asciiTheme="minorHAnsi" w:hAnsiTheme="minorHAnsi" w:cstheme="minorHAnsi"/>
              <w:b/>
              <w:szCs w:val="24"/>
              <w:lang w:val="en-GB"/>
            </w:rPr>
            <w:t xml:space="preserve"> </w:t>
          </w:r>
          <w:r w:rsidR="00063216" w:rsidRPr="001D72E5">
            <w:rPr>
              <w:rFonts w:asciiTheme="minorHAnsi" w:hAnsiTheme="minorHAnsi" w:cstheme="minorHAnsi"/>
              <w:b/>
              <w:szCs w:val="24"/>
              <w:lang w:val="en-GB"/>
            </w:rPr>
            <w:t xml:space="preserve">seventeen </w:t>
          </w:r>
          <w:r w:rsidR="00275838" w:rsidRPr="001D72E5">
            <w:rPr>
              <w:rFonts w:asciiTheme="minorHAnsi" w:hAnsiTheme="minorHAnsi" w:cstheme="minorHAnsi"/>
              <w:b/>
              <w:szCs w:val="24"/>
              <w:lang w:val="en-GB"/>
            </w:rPr>
            <w:t>recommendation</w:t>
          </w:r>
          <w:r w:rsidR="00787268" w:rsidRPr="001D72E5">
            <w:rPr>
              <w:rFonts w:asciiTheme="minorHAnsi" w:hAnsiTheme="minorHAnsi" w:cstheme="minorHAnsi"/>
              <w:b/>
              <w:szCs w:val="24"/>
              <w:lang w:val="en-GB"/>
            </w:rPr>
            <w:t>s cont</w:t>
          </w:r>
          <w:r w:rsidR="002C4AAF" w:rsidRPr="001D72E5">
            <w:rPr>
              <w:rFonts w:asciiTheme="minorHAnsi" w:hAnsiTheme="minorHAnsi" w:cstheme="minorHAnsi"/>
              <w:b/>
              <w:szCs w:val="24"/>
              <w:lang w:val="en-GB"/>
            </w:rPr>
            <w:t>ained</w:t>
          </w:r>
          <w:r w:rsidR="00787268" w:rsidRPr="001D72E5">
            <w:rPr>
              <w:rFonts w:asciiTheme="minorHAnsi" w:hAnsiTheme="minorHAnsi" w:cstheme="minorHAnsi"/>
              <w:b/>
              <w:szCs w:val="24"/>
              <w:lang w:val="en-GB"/>
            </w:rPr>
            <w:t xml:space="preserve"> </w:t>
          </w:r>
          <w:r w:rsidRPr="001D72E5">
            <w:rPr>
              <w:rFonts w:asciiTheme="minorHAnsi" w:hAnsiTheme="minorHAnsi" w:cstheme="minorHAnsi"/>
              <w:b/>
              <w:szCs w:val="24"/>
              <w:lang w:val="en-GB"/>
            </w:rPr>
            <w:t xml:space="preserve">in the Fifth Round Evaluation Report. </w:t>
          </w:r>
          <w:r w:rsidR="006B293B">
            <w:rPr>
              <w:rFonts w:asciiTheme="minorHAnsi" w:hAnsiTheme="minorHAnsi" w:cstheme="minorHAnsi"/>
              <w:bCs/>
              <w:szCs w:val="24"/>
              <w:lang w:val="en-GB"/>
            </w:rPr>
            <w:t>Eight</w:t>
          </w:r>
          <w:r w:rsidR="003C255F" w:rsidRPr="001D72E5">
            <w:rPr>
              <w:rFonts w:asciiTheme="minorHAnsi" w:hAnsiTheme="minorHAnsi" w:cstheme="minorHAnsi"/>
              <w:bCs/>
              <w:szCs w:val="24"/>
              <w:lang w:val="en-GB"/>
            </w:rPr>
            <w:t xml:space="preserve"> recommendations </w:t>
          </w:r>
          <w:r w:rsidR="00063216" w:rsidRPr="001D72E5">
            <w:rPr>
              <w:rFonts w:asciiTheme="minorHAnsi" w:hAnsiTheme="minorHAnsi" w:cstheme="minorHAnsi"/>
              <w:bCs/>
              <w:szCs w:val="24"/>
              <w:lang w:val="en-GB"/>
            </w:rPr>
            <w:t xml:space="preserve">have been partly implemented and </w:t>
          </w:r>
          <w:r w:rsidR="006B293B">
            <w:rPr>
              <w:rFonts w:asciiTheme="minorHAnsi" w:hAnsiTheme="minorHAnsi" w:cstheme="minorHAnsi"/>
              <w:bCs/>
              <w:szCs w:val="24"/>
              <w:lang w:val="en-GB"/>
            </w:rPr>
            <w:t>nine</w:t>
          </w:r>
          <w:r w:rsidR="00063216" w:rsidRPr="001D72E5">
            <w:rPr>
              <w:rFonts w:asciiTheme="minorHAnsi" w:hAnsiTheme="minorHAnsi" w:cstheme="minorHAnsi"/>
              <w:bCs/>
              <w:szCs w:val="24"/>
              <w:lang w:val="en-GB"/>
            </w:rPr>
            <w:t xml:space="preserve"> have not</w:t>
          </w:r>
          <w:r w:rsidR="00EF46D2" w:rsidRPr="001D72E5">
            <w:rPr>
              <w:rFonts w:asciiTheme="minorHAnsi" w:hAnsiTheme="minorHAnsi" w:cstheme="minorHAnsi"/>
              <w:bCs/>
              <w:szCs w:val="24"/>
              <w:lang w:val="en-GB"/>
            </w:rPr>
            <w:t xml:space="preserve"> </w:t>
          </w:r>
          <w:r w:rsidR="003C255F" w:rsidRPr="001D72E5">
            <w:rPr>
              <w:rFonts w:asciiTheme="minorHAnsi" w:hAnsiTheme="minorHAnsi" w:cstheme="minorHAnsi"/>
              <w:bCs/>
              <w:szCs w:val="24"/>
              <w:lang w:val="en-GB"/>
            </w:rPr>
            <w:t xml:space="preserve">been </w:t>
          </w:r>
          <w:r w:rsidRPr="001D72E5">
            <w:rPr>
              <w:rFonts w:asciiTheme="minorHAnsi" w:hAnsiTheme="minorHAnsi" w:cstheme="minorHAnsi"/>
              <w:szCs w:val="24"/>
              <w:lang w:val="en-GB"/>
            </w:rPr>
            <w:t>implemented</w:t>
          </w:r>
          <w:r w:rsidR="00787268" w:rsidRPr="001D72E5">
            <w:rPr>
              <w:rFonts w:asciiTheme="minorHAnsi" w:hAnsiTheme="minorHAnsi" w:cstheme="minorHAnsi"/>
              <w:szCs w:val="24"/>
              <w:lang w:val="en-GB"/>
            </w:rPr>
            <w:t>.</w:t>
          </w:r>
          <w:r w:rsidR="00401FB2">
            <w:rPr>
              <w:rFonts w:asciiTheme="minorHAnsi" w:hAnsiTheme="minorHAnsi" w:cstheme="minorHAnsi"/>
              <w:szCs w:val="24"/>
              <w:lang w:val="en-GB"/>
            </w:rPr>
            <w:t xml:space="preserve"> </w:t>
          </w:r>
        </w:p>
        <w:p w14:paraId="6BB304B0" w14:textId="77777777" w:rsidR="00787268" w:rsidRPr="001D72E5" w:rsidRDefault="00787268" w:rsidP="002126D2">
          <w:pPr>
            <w:pStyle w:val="question"/>
            <w:numPr>
              <w:ilvl w:val="0"/>
              <w:numId w:val="0"/>
            </w:numPr>
            <w:contextualSpacing/>
            <w:rPr>
              <w:rFonts w:asciiTheme="minorHAnsi" w:hAnsiTheme="minorHAnsi" w:cstheme="minorHAnsi"/>
              <w:szCs w:val="24"/>
              <w:lang w:val="en-GB"/>
            </w:rPr>
          </w:pPr>
        </w:p>
        <w:p w14:paraId="4DC7CA2D" w14:textId="20DAE461" w:rsidR="00787268" w:rsidRPr="001D72E5" w:rsidRDefault="000455BE" w:rsidP="007C419E">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lang w:val="en-GB"/>
            </w:rPr>
            <w:t>More specifically,</w:t>
          </w:r>
          <w:r w:rsidR="00787268" w:rsidRPr="001D72E5">
            <w:rPr>
              <w:rFonts w:asciiTheme="minorHAnsi" w:hAnsiTheme="minorHAnsi" w:cstheme="minorHAnsi"/>
              <w:szCs w:val="24"/>
              <w:lang w:val="en-GB"/>
            </w:rPr>
            <w:t xml:space="preserve"> </w:t>
          </w:r>
          <w:r w:rsidR="00275838" w:rsidRPr="001D72E5">
            <w:rPr>
              <w:rFonts w:asciiTheme="minorHAnsi" w:hAnsiTheme="minorHAnsi" w:cstheme="minorHAnsi"/>
              <w:szCs w:val="24"/>
              <w:lang w:val="en-GB"/>
            </w:rPr>
            <w:t>recommendation</w:t>
          </w:r>
          <w:r w:rsidR="00B63611" w:rsidRPr="001D72E5">
            <w:rPr>
              <w:rFonts w:asciiTheme="minorHAnsi" w:hAnsiTheme="minorHAnsi" w:cstheme="minorHAnsi"/>
              <w:szCs w:val="24"/>
              <w:lang w:val="en-GB"/>
            </w:rPr>
            <w:t>s</w:t>
          </w:r>
          <w:r w:rsidR="00063216" w:rsidRPr="001D72E5">
            <w:rPr>
              <w:rFonts w:asciiTheme="minorHAnsi" w:hAnsiTheme="minorHAnsi" w:cstheme="minorHAnsi"/>
              <w:szCs w:val="24"/>
              <w:lang w:val="en-GB"/>
            </w:rPr>
            <w:t xml:space="preserve"> </w:t>
          </w:r>
          <w:r w:rsidR="006B293B">
            <w:rPr>
              <w:rFonts w:asciiTheme="minorHAnsi" w:hAnsiTheme="minorHAnsi" w:cstheme="minorHAnsi"/>
              <w:szCs w:val="24"/>
              <w:lang w:val="en-GB"/>
            </w:rPr>
            <w:t xml:space="preserve">vi-x, </w:t>
          </w:r>
          <w:r w:rsidR="00063216" w:rsidRPr="001D72E5">
            <w:rPr>
              <w:rFonts w:asciiTheme="minorHAnsi" w:hAnsiTheme="minorHAnsi" w:cstheme="minorHAnsi"/>
              <w:szCs w:val="24"/>
              <w:lang w:val="en-GB"/>
            </w:rPr>
            <w:t>xii</w:t>
          </w:r>
          <w:r w:rsidR="00EF4EAE">
            <w:rPr>
              <w:rFonts w:asciiTheme="minorHAnsi" w:hAnsiTheme="minorHAnsi" w:cstheme="minorHAnsi"/>
              <w:szCs w:val="24"/>
              <w:lang w:val="en-GB"/>
            </w:rPr>
            <w:t>, xiii</w:t>
          </w:r>
          <w:r w:rsidR="00063216" w:rsidRPr="001D72E5">
            <w:rPr>
              <w:rFonts w:asciiTheme="minorHAnsi" w:hAnsiTheme="minorHAnsi" w:cstheme="minorHAnsi"/>
              <w:szCs w:val="24"/>
              <w:lang w:val="en-GB"/>
            </w:rPr>
            <w:t xml:space="preserve"> and xiv</w:t>
          </w:r>
          <w:r w:rsidR="00AF0B1E" w:rsidRPr="001D72E5">
            <w:rPr>
              <w:rFonts w:asciiTheme="minorHAnsi" w:hAnsiTheme="minorHAnsi" w:cstheme="minorHAnsi"/>
              <w:szCs w:val="24"/>
              <w:lang w:val="en-GB"/>
            </w:rPr>
            <w:t xml:space="preserve"> </w:t>
          </w:r>
          <w:r w:rsidRPr="001D72E5">
            <w:rPr>
              <w:rFonts w:asciiTheme="minorHAnsi" w:hAnsiTheme="minorHAnsi" w:cstheme="minorHAnsi"/>
              <w:szCs w:val="24"/>
              <w:lang w:val="en-GB"/>
            </w:rPr>
            <w:t>have been</w:t>
          </w:r>
          <w:r w:rsidR="00063216" w:rsidRPr="001D72E5">
            <w:rPr>
              <w:rFonts w:asciiTheme="minorHAnsi" w:hAnsiTheme="minorHAnsi" w:cstheme="minorHAnsi"/>
              <w:szCs w:val="24"/>
              <w:lang w:val="en-GB"/>
            </w:rPr>
            <w:t xml:space="preserve"> partly</w:t>
          </w:r>
          <w:r w:rsidRPr="001D72E5">
            <w:rPr>
              <w:rFonts w:asciiTheme="minorHAnsi" w:hAnsiTheme="minorHAnsi" w:cstheme="minorHAnsi"/>
              <w:szCs w:val="24"/>
              <w:lang w:val="en-GB"/>
            </w:rPr>
            <w:t xml:space="preserve"> implemented</w:t>
          </w:r>
          <w:r w:rsidR="00787268" w:rsidRPr="001D72E5">
            <w:rPr>
              <w:rFonts w:asciiTheme="minorHAnsi" w:hAnsiTheme="minorHAnsi" w:cstheme="minorHAnsi"/>
              <w:szCs w:val="24"/>
              <w:lang w:val="en-GB"/>
            </w:rPr>
            <w:t xml:space="preserve">, </w:t>
          </w:r>
          <w:r w:rsidR="00AF0B1E" w:rsidRPr="001D72E5">
            <w:rPr>
              <w:rFonts w:asciiTheme="minorHAnsi" w:hAnsiTheme="minorHAnsi" w:cstheme="minorHAnsi"/>
              <w:szCs w:val="24"/>
              <w:lang w:val="en-GB"/>
            </w:rPr>
            <w:t xml:space="preserve">and </w:t>
          </w:r>
          <w:r w:rsidR="00275838" w:rsidRPr="001D72E5">
            <w:rPr>
              <w:rFonts w:asciiTheme="minorHAnsi" w:hAnsiTheme="minorHAnsi" w:cstheme="minorHAnsi"/>
              <w:szCs w:val="24"/>
              <w:lang w:val="en-GB"/>
            </w:rPr>
            <w:t>recommendation</w:t>
          </w:r>
          <w:r w:rsidR="00787268" w:rsidRPr="001D72E5">
            <w:rPr>
              <w:rFonts w:asciiTheme="minorHAnsi" w:hAnsiTheme="minorHAnsi" w:cstheme="minorHAnsi"/>
              <w:szCs w:val="24"/>
              <w:lang w:val="en-GB"/>
            </w:rPr>
            <w:t xml:space="preserve">s </w:t>
          </w:r>
          <w:bookmarkStart w:id="3" w:name="_Hlk67298796"/>
          <w:r w:rsidR="00063216" w:rsidRPr="001D72E5">
            <w:rPr>
              <w:rFonts w:asciiTheme="minorHAnsi" w:hAnsiTheme="minorHAnsi" w:cstheme="minorHAnsi"/>
              <w:szCs w:val="24"/>
              <w:lang w:val="en-GB"/>
            </w:rPr>
            <w:t>i-</w:t>
          </w:r>
          <w:r w:rsidR="00AA40B7" w:rsidRPr="001D72E5" w:rsidDel="00AA40B7">
            <w:rPr>
              <w:rFonts w:asciiTheme="minorHAnsi" w:hAnsiTheme="minorHAnsi" w:cstheme="minorHAnsi"/>
              <w:szCs w:val="24"/>
              <w:lang w:val="en-GB"/>
            </w:rPr>
            <w:t xml:space="preserve"> </w:t>
          </w:r>
          <w:r w:rsidR="006B293B">
            <w:rPr>
              <w:rFonts w:asciiTheme="minorHAnsi" w:hAnsiTheme="minorHAnsi" w:cstheme="minorHAnsi"/>
              <w:szCs w:val="24"/>
              <w:lang w:val="en-GB"/>
            </w:rPr>
            <w:t>v</w:t>
          </w:r>
          <w:r w:rsidR="00750790" w:rsidRPr="001D72E5">
            <w:rPr>
              <w:rFonts w:asciiTheme="minorHAnsi" w:hAnsiTheme="minorHAnsi" w:cstheme="minorHAnsi"/>
              <w:szCs w:val="24"/>
              <w:lang w:val="en-GB"/>
            </w:rPr>
            <w:t xml:space="preserve"> </w:t>
          </w:r>
          <w:r w:rsidRPr="001D72E5">
            <w:rPr>
              <w:rFonts w:asciiTheme="minorHAnsi" w:hAnsiTheme="minorHAnsi" w:cstheme="minorHAnsi"/>
              <w:szCs w:val="24"/>
              <w:lang w:val="en-GB"/>
            </w:rPr>
            <w:t>and</w:t>
          </w:r>
          <w:r w:rsidR="00750790" w:rsidRPr="001D72E5">
            <w:rPr>
              <w:rFonts w:asciiTheme="minorHAnsi" w:hAnsiTheme="minorHAnsi" w:cstheme="minorHAnsi"/>
              <w:szCs w:val="24"/>
              <w:lang w:val="en-GB"/>
            </w:rPr>
            <w:t xml:space="preserve"> </w:t>
          </w:r>
          <w:r w:rsidR="00063216" w:rsidRPr="001D72E5">
            <w:rPr>
              <w:rFonts w:asciiTheme="minorHAnsi" w:hAnsiTheme="minorHAnsi" w:cstheme="minorHAnsi"/>
              <w:szCs w:val="24"/>
              <w:lang w:val="en-GB"/>
            </w:rPr>
            <w:t>xv-xvii</w:t>
          </w:r>
          <w:r w:rsidR="00B63611" w:rsidRPr="001D72E5">
            <w:rPr>
              <w:rFonts w:asciiTheme="minorHAnsi" w:hAnsiTheme="minorHAnsi" w:cstheme="minorHAnsi"/>
              <w:szCs w:val="24"/>
              <w:lang w:val="en-GB"/>
            </w:rPr>
            <w:t xml:space="preserve"> </w:t>
          </w:r>
          <w:bookmarkEnd w:id="3"/>
          <w:r w:rsidRPr="001D72E5">
            <w:rPr>
              <w:rFonts w:asciiTheme="minorHAnsi" w:hAnsiTheme="minorHAnsi" w:cstheme="minorHAnsi"/>
              <w:szCs w:val="24"/>
              <w:lang w:val="en-GB"/>
            </w:rPr>
            <w:t xml:space="preserve">have </w:t>
          </w:r>
          <w:r w:rsidR="00063216" w:rsidRPr="001D72E5">
            <w:rPr>
              <w:rFonts w:asciiTheme="minorHAnsi" w:hAnsiTheme="minorHAnsi" w:cstheme="minorHAnsi"/>
              <w:szCs w:val="24"/>
              <w:lang w:val="en-GB"/>
            </w:rPr>
            <w:t xml:space="preserve">not </w:t>
          </w:r>
          <w:r w:rsidRPr="001D72E5">
            <w:rPr>
              <w:rFonts w:asciiTheme="minorHAnsi" w:hAnsiTheme="minorHAnsi" w:cstheme="minorHAnsi"/>
              <w:szCs w:val="24"/>
              <w:lang w:val="en-GB"/>
            </w:rPr>
            <w:t>been implemented</w:t>
          </w:r>
          <w:r w:rsidR="00787268" w:rsidRPr="001D72E5">
            <w:rPr>
              <w:rFonts w:asciiTheme="minorHAnsi" w:hAnsiTheme="minorHAnsi" w:cstheme="minorHAnsi"/>
              <w:szCs w:val="24"/>
              <w:lang w:val="en-GB"/>
            </w:rPr>
            <w:t>.</w:t>
          </w:r>
        </w:p>
        <w:p w14:paraId="04A3EC1B" w14:textId="77777777" w:rsidR="00787268" w:rsidRPr="001D72E5" w:rsidRDefault="00787268" w:rsidP="000D4494">
          <w:pPr>
            <w:pStyle w:val="question"/>
            <w:numPr>
              <w:ilvl w:val="0"/>
              <w:numId w:val="0"/>
            </w:numPr>
            <w:contextualSpacing/>
            <w:rPr>
              <w:rFonts w:asciiTheme="minorHAnsi" w:hAnsiTheme="minorHAnsi" w:cstheme="minorHAnsi"/>
              <w:szCs w:val="24"/>
              <w:lang w:val="en-GB"/>
            </w:rPr>
          </w:pPr>
        </w:p>
        <w:p w14:paraId="4C7CF931" w14:textId="7450BD9E" w:rsidR="00020749" w:rsidRPr="001D72E5" w:rsidRDefault="00A85316" w:rsidP="00020749">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lang w:val="en-GB"/>
            </w:rPr>
            <w:t>With respect to</w:t>
          </w:r>
          <w:r w:rsidR="00787268" w:rsidRPr="001D72E5">
            <w:rPr>
              <w:rFonts w:asciiTheme="minorHAnsi" w:hAnsiTheme="minorHAnsi" w:cstheme="minorHAnsi"/>
              <w:szCs w:val="24"/>
              <w:lang w:val="en-GB"/>
            </w:rPr>
            <w:t xml:space="preserve"> </w:t>
          </w:r>
          <w:r w:rsidRPr="001D72E5">
            <w:rPr>
              <w:rFonts w:asciiTheme="minorHAnsi" w:hAnsiTheme="minorHAnsi" w:cstheme="minorHAnsi"/>
              <w:szCs w:val="24"/>
              <w:u w:val="single"/>
              <w:lang w:val="en-GB"/>
            </w:rPr>
            <w:t>top executive functions</w:t>
          </w:r>
          <w:r w:rsidR="00787268" w:rsidRPr="001D72E5">
            <w:rPr>
              <w:rFonts w:asciiTheme="minorHAnsi" w:hAnsiTheme="minorHAnsi" w:cstheme="minorHAnsi"/>
              <w:szCs w:val="24"/>
              <w:lang w:val="en-GB"/>
            </w:rPr>
            <w:t xml:space="preserve">, </w:t>
          </w:r>
          <w:r w:rsidR="004F620C">
            <w:rPr>
              <w:rFonts w:asciiTheme="minorHAnsi" w:hAnsiTheme="minorHAnsi" w:cstheme="minorHAnsi"/>
              <w:szCs w:val="24"/>
              <w:lang w:val="en-GB"/>
            </w:rPr>
            <w:t xml:space="preserve">the draft Law on Conflict of Interest Prevention appears to go in the right direction </w:t>
          </w:r>
          <w:proofErr w:type="gramStart"/>
          <w:r w:rsidR="004F620C">
            <w:rPr>
              <w:rFonts w:asciiTheme="minorHAnsi" w:hAnsiTheme="minorHAnsi" w:cstheme="minorHAnsi"/>
              <w:szCs w:val="24"/>
              <w:lang w:val="en-GB"/>
            </w:rPr>
            <w:t>in order to</w:t>
          </w:r>
          <w:proofErr w:type="gramEnd"/>
          <w:r w:rsidR="004F620C">
            <w:rPr>
              <w:rFonts w:asciiTheme="minorHAnsi" w:hAnsiTheme="minorHAnsi" w:cstheme="minorHAnsi"/>
              <w:szCs w:val="24"/>
              <w:lang w:val="en-GB"/>
            </w:rPr>
            <w:t xml:space="preserve"> remedy a number of recommendations. However, this draft </w:t>
          </w:r>
          <w:r w:rsidR="00A14A0A">
            <w:rPr>
              <w:rFonts w:asciiTheme="minorHAnsi" w:hAnsiTheme="minorHAnsi" w:cstheme="minorHAnsi"/>
              <w:szCs w:val="24"/>
              <w:lang w:val="en-GB"/>
            </w:rPr>
            <w:t xml:space="preserve">Law </w:t>
          </w:r>
          <w:r w:rsidR="004F620C">
            <w:rPr>
              <w:rFonts w:asciiTheme="minorHAnsi" w:hAnsiTheme="minorHAnsi" w:cstheme="minorHAnsi"/>
              <w:szCs w:val="24"/>
              <w:lang w:val="en-GB"/>
            </w:rPr>
            <w:t xml:space="preserve">was only </w:t>
          </w:r>
          <w:r w:rsidR="00A14A0A">
            <w:rPr>
              <w:rFonts w:asciiTheme="minorHAnsi" w:hAnsiTheme="minorHAnsi" w:cstheme="minorHAnsi"/>
              <w:szCs w:val="24"/>
              <w:lang w:val="en-GB"/>
            </w:rPr>
            <w:t xml:space="preserve">recently submitted to </w:t>
          </w:r>
          <w:r w:rsidR="004F620C">
            <w:rPr>
              <w:rFonts w:asciiTheme="minorHAnsi" w:hAnsiTheme="minorHAnsi" w:cstheme="minorHAnsi"/>
              <w:szCs w:val="24"/>
              <w:lang w:val="en-GB"/>
            </w:rPr>
            <w:t>P</w:t>
          </w:r>
          <w:r w:rsidR="00A14A0A">
            <w:rPr>
              <w:rFonts w:asciiTheme="minorHAnsi" w:hAnsiTheme="minorHAnsi" w:cstheme="minorHAnsi"/>
              <w:szCs w:val="24"/>
              <w:lang w:val="en-GB"/>
            </w:rPr>
            <w:t xml:space="preserve">arliament for adoption. It foresees new mechanisms to </w:t>
          </w:r>
          <w:r w:rsidR="004F620C">
            <w:rPr>
              <w:rFonts w:asciiTheme="minorHAnsi" w:hAnsiTheme="minorHAnsi" w:cstheme="minorHAnsi"/>
              <w:szCs w:val="24"/>
              <w:lang w:val="en-GB"/>
            </w:rPr>
            <w:t>increase</w:t>
          </w:r>
          <w:r w:rsidR="00A14A0A">
            <w:rPr>
              <w:rFonts w:asciiTheme="minorHAnsi" w:hAnsiTheme="minorHAnsi" w:cstheme="minorHAnsi"/>
              <w:szCs w:val="24"/>
              <w:lang w:val="en-GB"/>
            </w:rPr>
            <w:t xml:space="preserve"> the integrity of PTEFs, notably a mechanism for disclosing conflicts of interest, the annual reporting of assets and </w:t>
          </w:r>
          <w:r w:rsidR="004F620C">
            <w:rPr>
              <w:rFonts w:asciiTheme="minorHAnsi" w:hAnsiTheme="minorHAnsi" w:cstheme="minorHAnsi"/>
              <w:szCs w:val="24"/>
              <w:lang w:val="en-GB"/>
            </w:rPr>
            <w:t xml:space="preserve">the provision of </w:t>
          </w:r>
          <w:r w:rsidR="00FD191E">
            <w:rPr>
              <w:rFonts w:asciiTheme="minorHAnsi" w:hAnsiTheme="minorHAnsi" w:cstheme="minorHAnsi"/>
              <w:szCs w:val="24"/>
              <w:lang w:val="en-GB"/>
            </w:rPr>
            <w:t>a</w:t>
          </w:r>
          <w:r w:rsidR="00A14A0A">
            <w:rPr>
              <w:rFonts w:asciiTheme="minorHAnsi" w:hAnsiTheme="minorHAnsi" w:cstheme="minorHAnsi"/>
              <w:szCs w:val="24"/>
              <w:lang w:val="en-GB"/>
            </w:rPr>
            <w:t xml:space="preserve"> cooling off period.</w:t>
          </w:r>
          <w:r w:rsidR="00E4558C">
            <w:rPr>
              <w:rFonts w:asciiTheme="minorHAnsi" w:hAnsiTheme="minorHAnsi" w:cstheme="minorHAnsi"/>
              <w:szCs w:val="24"/>
              <w:lang w:val="en-GB"/>
            </w:rPr>
            <w:t xml:space="preserve"> However, </w:t>
          </w:r>
          <w:r w:rsidR="004F620C">
            <w:rPr>
              <w:rFonts w:asciiTheme="minorHAnsi" w:hAnsiTheme="minorHAnsi" w:cstheme="minorHAnsi"/>
              <w:szCs w:val="24"/>
              <w:lang w:val="en-GB"/>
            </w:rPr>
            <w:t xml:space="preserve">The Law needs to be assessed in detail, once it has been adopted. </w:t>
          </w:r>
          <w:proofErr w:type="gramStart"/>
          <w:r w:rsidR="00A47334">
            <w:rPr>
              <w:rFonts w:asciiTheme="minorHAnsi" w:hAnsiTheme="minorHAnsi" w:cstheme="minorHAnsi"/>
              <w:szCs w:val="24"/>
              <w:lang w:val="en-GB"/>
            </w:rPr>
            <w:t>Similarly,  m</w:t>
          </w:r>
          <w:r w:rsidR="003C255F" w:rsidRPr="001D72E5">
            <w:rPr>
              <w:rFonts w:asciiTheme="minorHAnsi" w:hAnsiTheme="minorHAnsi" w:cstheme="minorHAnsi"/>
              <w:szCs w:val="24"/>
              <w:lang w:val="en-GB"/>
            </w:rPr>
            <w:t>easures</w:t>
          </w:r>
          <w:proofErr w:type="gramEnd"/>
          <w:r w:rsidR="003C255F" w:rsidRPr="001D72E5">
            <w:rPr>
              <w:rFonts w:asciiTheme="minorHAnsi" w:hAnsiTheme="minorHAnsi" w:cstheme="minorHAnsi"/>
              <w:szCs w:val="24"/>
              <w:lang w:val="en-GB"/>
            </w:rPr>
            <w:t xml:space="preserve"> to increase the </w:t>
          </w:r>
          <w:r w:rsidR="004F620C">
            <w:rPr>
              <w:rFonts w:asciiTheme="minorHAnsi" w:hAnsiTheme="minorHAnsi" w:cstheme="minorHAnsi"/>
              <w:szCs w:val="24"/>
              <w:lang w:val="en-GB"/>
            </w:rPr>
            <w:t xml:space="preserve">capacity of the </w:t>
          </w:r>
          <w:r w:rsidR="003C255F" w:rsidRPr="001D72E5">
            <w:rPr>
              <w:rFonts w:asciiTheme="minorHAnsi" w:hAnsiTheme="minorHAnsi" w:cstheme="minorHAnsi"/>
              <w:szCs w:val="24"/>
              <w:lang w:val="en-GB"/>
            </w:rPr>
            <w:t xml:space="preserve">Commission for the Resolution of Conflicts of Interest </w:t>
          </w:r>
          <w:r w:rsidR="00FC4856" w:rsidRPr="001D72E5">
            <w:rPr>
              <w:rFonts w:asciiTheme="minorHAnsi" w:hAnsiTheme="minorHAnsi" w:cstheme="minorHAnsi"/>
              <w:szCs w:val="24"/>
              <w:lang w:val="en-GB"/>
            </w:rPr>
            <w:t>are noted</w:t>
          </w:r>
          <w:r w:rsidR="004F620C">
            <w:rPr>
              <w:rFonts w:asciiTheme="minorHAnsi" w:hAnsiTheme="minorHAnsi" w:cstheme="minorHAnsi"/>
              <w:szCs w:val="24"/>
              <w:lang w:val="en-GB"/>
            </w:rPr>
            <w:t xml:space="preserve"> and will be further assessed</w:t>
          </w:r>
          <w:r w:rsidR="00FD191E">
            <w:rPr>
              <w:rFonts w:asciiTheme="minorHAnsi" w:hAnsiTheme="minorHAnsi" w:cstheme="minorHAnsi"/>
              <w:szCs w:val="24"/>
              <w:lang w:val="en-GB"/>
            </w:rPr>
            <w:t>.</w:t>
          </w:r>
          <w:r w:rsidR="00A14A0A">
            <w:rPr>
              <w:rFonts w:asciiTheme="minorHAnsi" w:hAnsiTheme="minorHAnsi" w:cstheme="minorHAnsi"/>
              <w:szCs w:val="24"/>
              <w:lang w:val="en-GB"/>
            </w:rPr>
            <w:t xml:space="preserve"> </w:t>
          </w:r>
        </w:p>
        <w:p w14:paraId="2863A91E" w14:textId="01D6121A" w:rsidR="00787268" w:rsidRPr="001D72E5" w:rsidRDefault="00787268" w:rsidP="00020749">
          <w:pPr>
            <w:pStyle w:val="question"/>
            <w:numPr>
              <w:ilvl w:val="0"/>
              <w:numId w:val="0"/>
            </w:numPr>
            <w:tabs>
              <w:tab w:val="left" w:pos="567"/>
            </w:tabs>
            <w:contextualSpacing/>
            <w:rPr>
              <w:rFonts w:asciiTheme="minorHAnsi" w:hAnsiTheme="minorHAnsi" w:cstheme="minorHAnsi"/>
              <w:szCs w:val="24"/>
              <w:lang w:val="en-GB"/>
            </w:rPr>
          </w:pPr>
        </w:p>
        <w:p w14:paraId="63BEB683" w14:textId="30B03DE7" w:rsidR="00787268" w:rsidRPr="001D72E5" w:rsidRDefault="005F58E7" w:rsidP="00FC4856">
          <w:pPr>
            <w:pStyle w:val="question"/>
            <w:numPr>
              <w:ilvl w:val="0"/>
              <w:numId w:val="14"/>
            </w:numPr>
            <w:tabs>
              <w:tab w:val="left" w:pos="567"/>
            </w:tabs>
            <w:contextualSpacing/>
            <w:rPr>
              <w:rFonts w:asciiTheme="minorHAnsi" w:hAnsiTheme="minorHAnsi" w:cstheme="minorHAnsi"/>
              <w:szCs w:val="24"/>
              <w:lang w:val="en-GB"/>
            </w:rPr>
          </w:pPr>
          <w:r w:rsidRPr="001D72E5">
            <w:rPr>
              <w:rFonts w:asciiTheme="minorHAnsi" w:hAnsiTheme="minorHAnsi" w:cstheme="minorHAnsi"/>
              <w:szCs w:val="24"/>
              <w:lang w:val="en-GB"/>
            </w:rPr>
            <w:t xml:space="preserve">Concerning </w:t>
          </w:r>
          <w:r w:rsidR="00240C04" w:rsidRPr="001D72E5">
            <w:rPr>
              <w:rFonts w:asciiTheme="minorHAnsi" w:hAnsiTheme="minorHAnsi" w:cstheme="minorHAnsi"/>
              <w:szCs w:val="24"/>
              <w:u w:val="single"/>
              <w:lang w:val="en-GB"/>
            </w:rPr>
            <w:t>law enforcement agencies</w:t>
          </w:r>
          <w:r w:rsidR="00787268" w:rsidRPr="001D72E5">
            <w:rPr>
              <w:rFonts w:asciiTheme="minorHAnsi" w:hAnsiTheme="minorHAnsi" w:cstheme="minorHAnsi"/>
              <w:szCs w:val="24"/>
              <w:lang w:val="en-GB"/>
            </w:rPr>
            <w:t>,</w:t>
          </w:r>
          <w:r w:rsidR="00FC4856" w:rsidRPr="001D72E5">
            <w:rPr>
              <w:rFonts w:asciiTheme="minorHAnsi" w:hAnsiTheme="minorHAnsi" w:cstheme="minorHAnsi"/>
              <w:szCs w:val="24"/>
              <w:lang w:val="en-GB"/>
            </w:rPr>
            <w:t xml:space="preserve"> </w:t>
          </w:r>
          <w:r w:rsidR="004F620C">
            <w:rPr>
              <w:rFonts w:asciiTheme="minorHAnsi" w:hAnsiTheme="minorHAnsi" w:cstheme="minorHAnsi"/>
              <w:szCs w:val="24"/>
              <w:lang w:val="en-GB"/>
            </w:rPr>
            <w:t xml:space="preserve">it is to be welcomed </w:t>
          </w:r>
          <w:proofErr w:type="gramStart"/>
          <w:r w:rsidR="004F620C">
            <w:rPr>
              <w:rFonts w:asciiTheme="minorHAnsi" w:hAnsiTheme="minorHAnsi" w:cstheme="minorHAnsi"/>
              <w:szCs w:val="24"/>
              <w:lang w:val="en-GB"/>
            </w:rPr>
            <w:t xml:space="preserve">that </w:t>
          </w:r>
          <w:r w:rsidR="00FC4856" w:rsidRPr="001D72E5">
            <w:rPr>
              <w:rFonts w:asciiTheme="minorHAnsi" w:hAnsiTheme="minorHAnsi" w:cstheme="minorHAnsi"/>
              <w:szCs w:val="24"/>
              <w:lang w:val="en-GB"/>
            </w:rPr>
            <w:t xml:space="preserve"> </w:t>
          </w:r>
          <w:r w:rsidR="004F620C">
            <w:rPr>
              <w:rFonts w:asciiTheme="minorHAnsi" w:hAnsiTheme="minorHAnsi" w:cstheme="minorHAnsi"/>
              <w:szCs w:val="24"/>
              <w:lang w:val="en-GB"/>
            </w:rPr>
            <w:t>measures</w:t>
          </w:r>
          <w:proofErr w:type="gramEnd"/>
          <w:r w:rsidR="00FC4856" w:rsidRPr="001D72E5">
            <w:rPr>
              <w:rFonts w:asciiTheme="minorHAnsi" w:hAnsiTheme="minorHAnsi" w:cstheme="minorHAnsi"/>
              <w:szCs w:val="24"/>
              <w:lang w:val="en-GB"/>
            </w:rPr>
            <w:t xml:space="preserve"> necessary for abandoning the practice of fines </w:t>
          </w:r>
          <w:r w:rsidR="00632B20">
            <w:rPr>
              <w:rFonts w:asciiTheme="minorHAnsi" w:hAnsiTheme="minorHAnsi" w:cstheme="minorHAnsi"/>
              <w:szCs w:val="24"/>
              <w:lang w:val="en-GB"/>
            </w:rPr>
            <w:t>being paid</w:t>
          </w:r>
          <w:r w:rsidR="00632B20" w:rsidRPr="001D72E5">
            <w:rPr>
              <w:rFonts w:asciiTheme="minorHAnsi" w:hAnsiTheme="minorHAnsi" w:cstheme="minorHAnsi"/>
              <w:szCs w:val="24"/>
              <w:lang w:val="en-GB"/>
            </w:rPr>
            <w:t xml:space="preserve"> </w:t>
          </w:r>
          <w:r w:rsidR="00FC4856" w:rsidRPr="001D72E5">
            <w:rPr>
              <w:rFonts w:asciiTheme="minorHAnsi" w:hAnsiTheme="minorHAnsi" w:cstheme="minorHAnsi"/>
              <w:szCs w:val="24"/>
              <w:lang w:val="en-GB"/>
            </w:rPr>
            <w:t>in cash</w:t>
          </w:r>
          <w:r w:rsidR="00632B20">
            <w:rPr>
              <w:rFonts w:asciiTheme="minorHAnsi" w:hAnsiTheme="minorHAnsi" w:cstheme="minorHAnsi"/>
              <w:szCs w:val="24"/>
              <w:lang w:val="en-GB"/>
            </w:rPr>
            <w:t xml:space="preserve"> directly</w:t>
          </w:r>
          <w:r w:rsidR="00FC4856" w:rsidRPr="001D72E5">
            <w:rPr>
              <w:rFonts w:asciiTheme="minorHAnsi" w:hAnsiTheme="minorHAnsi" w:cstheme="minorHAnsi"/>
              <w:szCs w:val="24"/>
              <w:lang w:val="en-GB"/>
            </w:rPr>
            <w:t xml:space="preserve"> to police</w:t>
          </w:r>
          <w:r w:rsidR="00156D6D" w:rsidRPr="001D72E5">
            <w:rPr>
              <w:rFonts w:asciiTheme="minorHAnsi" w:hAnsiTheme="minorHAnsi" w:cstheme="minorHAnsi"/>
              <w:szCs w:val="24"/>
              <w:lang w:val="en-GB"/>
            </w:rPr>
            <w:t xml:space="preserve"> officers</w:t>
          </w:r>
          <w:r w:rsidR="003C255F" w:rsidRPr="001D72E5">
            <w:rPr>
              <w:rFonts w:asciiTheme="minorHAnsi" w:hAnsiTheme="minorHAnsi" w:cstheme="minorHAnsi"/>
              <w:szCs w:val="24"/>
              <w:lang w:val="en-GB"/>
            </w:rPr>
            <w:t xml:space="preserve"> </w:t>
          </w:r>
          <w:r w:rsidR="004F620C">
            <w:rPr>
              <w:rFonts w:asciiTheme="minorHAnsi" w:hAnsiTheme="minorHAnsi" w:cstheme="minorHAnsi"/>
              <w:szCs w:val="24"/>
              <w:lang w:val="en-GB"/>
            </w:rPr>
            <w:t xml:space="preserve">are underway </w:t>
          </w:r>
          <w:r w:rsidR="00FC4856" w:rsidRPr="001D72E5">
            <w:rPr>
              <w:rFonts w:asciiTheme="minorHAnsi" w:hAnsiTheme="minorHAnsi" w:cstheme="minorHAnsi"/>
              <w:szCs w:val="24"/>
              <w:lang w:val="en-GB"/>
            </w:rPr>
            <w:t xml:space="preserve">and the launch of a corresponding pilot project in </w:t>
          </w:r>
          <w:r w:rsidR="007C419E" w:rsidRPr="001D72E5">
            <w:rPr>
              <w:rFonts w:asciiTheme="minorHAnsi" w:hAnsiTheme="minorHAnsi" w:cstheme="minorHAnsi"/>
              <w:szCs w:val="24"/>
              <w:lang w:val="en-GB"/>
            </w:rPr>
            <w:t xml:space="preserve">the </w:t>
          </w:r>
          <w:r w:rsidR="00FC4856" w:rsidRPr="001D72E5">
            <w:rPr>
              <w:rFonts w:asciiTheme="minorHAnsi" w:hAnsiTheme="minorHAnsi" w:cstheme="minorHAnsi"/>
              <w:szCs w:val="24"/>
              <w:lang w:val="en-GB"/>
            </w:rPr>
            <w:t xml:space="preserve">traffic police </w:t>
          </w:r>
          <w:r w:rsidR="007C419E" w:rsidRPr="001D72E5">
            <w:rPr>
              <w:rFonts w:asciiTheme="minorHAnsi" w:hAnsiTheme="minorHAnsi" w:cstheme="minorHAnsi"/>
              <w:szCs w:val="24"/>
              <w:lang w:val="en-GB"/>
            </w:rPr>
            <w:t>are</w:t>
          </w:r>
          <w:r w:rsidR="00FC4856" w:rsidRPr="001D72E5">
            <w:rPr>
              <w:rFonts w:asciiTheme="minorHAnsi" w:hAnsiTheme="minorHAnsi" w:cstheme="minorHAnsi"/>
              <w:szCs w:val="24"/>
              <w:lang w:val="en-GB"/>
            </w:rPr>
            <w:t xml:space="preserve"> </w:t>
          </w:r>
          <w:r w:rsidR="00020749" w:rsidRPr="001D72E5">
            <w:rPr>
              <w:rFonts w:asciiTheme="minorHAnsi" w:hAnsiTheme="minorHAnsi" w:cstheme="minorHAnsi"/>
              <w:szCs w:val="24"/>
              <w:lang w:val="en-GB"/>
            </w:rPr>
            <w:t>steps in the right direction</w:t>
          </w:r>
          <w:r w:rsidR="004F620C">
            <w:rPr>
              <w:rFonts w:asciiTheme="minorHAnsi" w:hAnsiTheme="minorHAnsi" w:cstheme="minorHAnsi"/>
              <w:szCs w:val="24"/>
              <w:lang w:val="en-GB"/>
            </w:rPr>
            <w:t>. T</w:t>
          </w:r>
          <w:r w:rsidR="00FC4856" w:rsidRPr="001D72E5">
            <w:rPr>
              <w:rFonts w:asciiTheme="minorHAnsi" w:hAnsiTheme="minorHAnsi" w:cstheme="minorHAnsi"/>
              <w:szCs w:val="24"/>
              <w:lang w:val="en-GB"/>
            </w:rPr>
            <w:t xml:space="preserve">he </w:t>
          </w:r>
          <w:r w:rsidRPr="001D72E5">
            <w:rPr>
              <w:rFonts w:asciiTheme="minorHAnsi" w:hAnsiTheme="minorHAnsi" w:cstheme="minorHAnsi"/>
              <w:szCs w:val="24"/>
              <w:lang w:val="en-GB"/>
            </w:rPr>
            <w:t xml:space="preserve">inclusion </w:t>
          </w:r>
          <w:r w:rsidR="00FC4856" w:rsidRPr="001D72E5">
            <w:rPr>
              <w:rFonts w:asciiTheme="minorHAnsi" w:hAnsiTheme="minorHAnsi" w:cstheme="minorHAnsi"/>
              <w:szCs w:val="24"/>
              <w:lang w:val="en-GB"/>
            </w:rPr>
            <w:t xml:space="preserve">of integrity as a mandatory subject </w:t>
          </w:r>
          <w:r w:rsidR="00632B20">
            <w:rPr>
              <w:rFonts w:asciiTheme="minorHAnsi" w:hAnsiTheme="minorHAnsi" w:cstheme="minorHAnsi"/>
              <w:szCs w:val="24"/>
              <w:lang w:val="en-GB"/>
            </w:rPr>
            <w:t>in</w:t>
          </w:r>
          <w:r w:rsidR="00632B20" w:rsidRPr="001D72E5">
            <w:rPr>
              <w:rFonts w:asciiTheme="minorHAnsi" w:hAnsiTheme="minorHAnsi" w:cstheme="minorHAnsi"/>
              <w:szCs w:val="24"/>
              <w:lang w:val="en-GB"/>
            </w:rPr>
            <w:t xml:space="preserve"> </w:t>
          </w:r>
          <w:r w:rsidR="004F620C">
            <w:rPr>
              <w:rFonts w:asciiTheme="minorHAnsi" w:hAnsiTheme="minorHAnsi" w:cstheme="minorHAnsi"/>
              <w:szCs w:val="24"/>
              <w:lang w:val="en-GB"/>
            </w:rPr>
            <w:t xml:space="preserve">the </w:t>
          </w:r>
          <w:r w:rsidR="00FC4856" w:rsidRPr="001D72E5">
            <w:rPr>
              <w:rFonts w:asciiTheme="minorHAnsi" w:hAnsiTheme="minorHAnsi" w:cstheme="minorHAnsi"/>
              <w:szCs w:val="24"/>
              <w:lang w:val="en-GB"/>
            </w:rPr>
            <w:t>initial and in-service training</w:t>
          </w:r>
          <w:r w:rsidR="00156D6D" w:rsidRPr="001D72E5">
            <w:rPr>
              <w:rFonts w:asciiTheme="minorHAnsi" w:hAnsiTheme="minorHAnsi" w:cstheme="minorHAnsi"/>
              <w:szCs w:val="24"/>
              <w:lang w:val="en-GB"/>
            </w:rPr>
            <w:t xml:space="preserve"> for police officers</w:t>
          </w:r>
          <w:r w:rsidR="004F620C">
            <w:rPr>
              <w:rFonts w:asciiTheme="minorHAnsi" w:hAnsiTheme="minorHAnsi" w:cstheme="minorHAnsi"/>
              <w:szCs w:val="24"/>
              <w:lang w:val="en-GB"/>
            </w:rPr>
            <w:t xml:space="preserve"> is also progress in the right direction</w:t>
          </w:r>
          <w:r w:rsidR="00FC4856" w:rsidRPr="001D72E5">
            <w:rPr>
              <w:rFonts w:asciiTheme="minorHAnsi" w:hAnsiTheme="minorHAnsi" w:cstheme="minorHAnsi"/>
              <w:szCs w:val="24"/>
              <w:lang w:val="en-GB"/>
            </w:rPr>
            <w:t xml:space="preserve">. </w:t>
          </w:r>
          <w:proofErr w:type="gramStart"/>
          <w:r w:rsidR="00FC4856" w:rsidRPr="001D72E5">
            <w:rPr>
              <w:rFonts w:asciiTheme="minorHAnsi" w:hAnsiTheme="minorHAnsi" w:cstheme="minorHAnsi"/>
              <w:szCs w:val="24"/>
              <w:lang w:val="en-GB"/>
            </w:rPr>
            <w:t xml:space="preserve">This being said, </w:t>
          </w:r>
          <w:r w:rsidR="00632B20">
            <w:rPr>
              <w:rFonts w:asciiTheme="minorHAnsi" w:hAnsiTheme="minorHAnsi" w:cstheme="minorHAnsi"/>
              <w:szCs w:val="24"/>
              <w:lang w:val="en-GB"/>
            </w:rPr>
            <w:t>a</w:t>
          </w:r>
          <w:proofErr w:type="gramEnd"/>
          <w:r w:rsidR="00632B20" w:rsidRPr="001D72E5">
            <w:rPr>
              <w:rFonts w:asciiTheme="minorHAnsi" w:hAnsiTheme="minorHAnsi" w:cstheme="minorHAnsi"/>
              <w:szCs w:val="24"/>
              <w:lang w:val="en-GB"/>
            </w:rPr>
            <w:t xml:space="preserve"> </w:t>
          </w:r>
          <w:r w:rsidR="00FC4856" w:rsidRPr="001D72E5">
            <w:rPr>
              <w:rFonts w:asciiTheme="minorHAnsi" w:hAnsiTheme="minorHAnsi" w:cstheme="minorHAnsi"/>
              <w:szCs w:val="24"/>
              <w:lang w:val="en-GB"/>
            </w:rPr>
            <w:t>revised code of ethics for</w:t>
          </w:r>
          <w:r w:rsidR="00156D6D" w:rsidRPr="001D72E5">
            <w:rPr>
              <w:rFonts w:asciiTheme="minorHAnsi" w:hAnsiTheme="minorHAnsi" w:cstheme="minorHAnsi"/>
              <w:szCs w:val="24"/>
              <w:lang w:val="en-GB"/>
            </w:rPr>
            <w:t xml:space="preserve"> the</w:t>
          </w:r>
          <w:r w:rsidR="00FC4856" w:rsidRPr="001D72E5">
            <w:rPr>
              <w:rFonts w:asciiTheme="minorHAnsi" w:hAnsiTheme="minorHAnsi" w:cstheme="minorHAnsi"/>
              <w:szCs w:val="24"/>
              <w:lang w:val="en-GB"/>
            </w:rPr>
            <w:t xml:space="preserve"> police, which should </w:t>
          </w:r>
          <w:r w:rsidR="007C419E" w:rsidRPr="001D72E5">
            <w:rPr>
              <w:rFonts w:asciiTheme="minorHAnsi" w:hAnsiTheme="minorHAnsi" w:cstheme="minorHAnsi"/>
              <w:szCs w:val="24"/>
              <w:lang w:val="en-GB"/>
            </w:rPr>
            <w:t>serve as</w:t>
          </w:r>
          <w:r w:rsidR="00FC4856" w:rsidRPr="001D72E5">
            <w:rPr>
              <w:rFonts w:asciiTheme="minorHAnsi" w:hAnsiTheme="minorHAnsi" w:cstheme="minorHAnsi"/>
              <w:szCs w:val="24"/>
              <w:lang w:val="en-GB"/>
            </w:rPr>
            <w:t xml:space="preserve"> the basis for </w:t>
          </w:r>
          <w:r w:rsidR="00010C2A" w:rsidRPr="001D72E5">
            <w:rPr>
              <w:rFonts w:asciiTheme="minorHAnsi" w:hAnsiTheme="minorHAnsi" w:cstheme="minorHAnsi"/>
              <w:szCs w:val="24"/>
              <w:lang w:val="en-GB"/>
            </w:rPr>
            <w:t xml:space="preserve">police </w:t>
          </w:r>
          <w:r w:rsidR="00FC4856" w:rsidRPr="001D72E5">
            <w:rPr>
              <w:rFonts w:asciiTheme="minorHAnsi" w:hAnsiTheme="minorHAnsi" w:cstheme="minorHAnsi"/>
              <w:szCs w:val="24"/>
              <w:lang w:val="en-GB"/>
            </w:rPr>
            <w:t>training</w:t>
          </w:r>
          <w:r w:rsidR="00020749" w:rsidRPr="001D72E5">
            <w:rPr>
              <w:rFonts w:asciiTheme="minorHAnsi" w:hAnsiTheme="minorHAnsi" w:cstheme="minorHAnsi"/>
              <w:szCs w:val="24"/>
              <w:lang w:val="en-GB"/>
            </w:rPr>
            <w:t xml:space="preserve"> throughout</w:t>
          </w:r>
          <w:r w:rsidR="00FC4856" w:rsidRPr="001D72E5">
            <w:rPr>
              <w:rFonts w:asciiTheme="minorHAnsi" w:hAnsiTheme="minorHAnsi" w:cstheme="minorHAnsi"/>
              <w:szCs w:val="24"/>
              <w:lang w:val="en-GB"/>
            </w:rPr>
            <w:t xml:space="preserve">, </w:t>
          </w:r>
          <w:r w:rsidRPr="001D72E5">
            <w:rPr>
              <w:rFonts w:asciiTheme="minorHAnsi" w:hAnsiTheme="minorHAnsi" w:cstheme="minorHAnsi"/>
              <w:szCs w:val="24"/>
              <w:lang w:val="en-GB"/>
            </w:rPr>
            <w:t xml:space="preserve">is yet </w:t>
          </w:r>
          <w:r w:rsidR="00FC4856" w:rsidRPr="001D72E5">
            <w:rPr>
              <w:rFonts w:asciiTheme="minorHAnsi" w:hAnsiTheme="minorHAnsi" w:cstheme="minorHAnsi"/>
              <w:szCs w:val="24"/>
              <w:lang w:val="en-GB"/>
            </w:rPr>
            <w:t>to be</w:t>
          </w:r>
          <w:r w:rsidR="003A5E6D">
            <w:rPr>
              <w:rFonts w:asciiTheme="minorHAnsi" w:hAnsiTheme="minorHAnsi" w:cstheme="minorHAnsi"/>
              <w:szCs w:val="24"/>
              <w:lang w:val="en-GB"/>
            </w:rPr>
            <w:t xml:space="preserve"> </w:t>
          </w:r>
          <w:r w:rsidR="00EF4EAE">
            <w:rPr>
              <w:rFonts w:asciiTheme="minorHAnsi" w:hAnsiTheme="minorHAnsi" w:cstheme="minorHAnsi"/>
              <w:szCs w:val="24"/>
              <w:lang w:val="en-GB"/>
            </w:rPr>
            <w:t>adopted</w:t>
          </w:r>
          <w:r w:rsidR="00156D6D" w:rsidRPr="001D72E5">
            <w:rPr>
              <w:rFonts w:asciiTheme="minorHAnsi" w:hAnsiTheme="minorHAnsi" w:cstheme="minorHAnsi"/>
              <w:szCs w:val="24"/>
              <w:lang w:val="en-GB"/>
            </w:rPr>
            <w:t>, a</w:t>
          </w:r>
          <w:r w:rsidR="00FC4856" w:rsidRPr="001D72E5">
            <w:rPr>
              <w:rFonts w:asciiTheme="minorHAnsi" w:hAnsiTheme="minorHAnsi" w:cstheme="minorHAnsi"/>
              <w:szCs w:val="24"/>
              <w:lang w:val="en-GB"/>
            </w:rPr>
            <w:t xml:space="preserve"> comprehensive risk assessment of corruption prone areas in the police</w:t>
          </w:r>
          <w:r w:rsidR="00632B20">
            <w:rPr>
              <w:rFonts w:asciiTheme="minorHAnsi" w:hAnsiTheme="minorHAnsi" w:cstheme="minorHAnsi"/>
              <w:szCs w:val="24"/>
              <w:lang w:val="en-GB"/>
            </w:rPr>
            <w:t xml:space="preserve"> -</w:t>
          </w:r>
          <w:r w:rsidR="00156D6D" w:rsidRPr="001D72E5">
            <w:rPr>
              <w:rFonts w:asciiTheme="minorHAnsi" w:hAnsiTheme="minorHAnsi" w:cstheme="minorHAnsi"/>
              <w:szCs w:val="24"/>
              <w:lang w:val="en-GB"/>
            </w:rPr>
            <w:t xml:space="preserve"> on which the future code is to be premised,</w:t>
          </w:r>
          <w:r w:rsidR="00FC4856" w:rsidRPr="001D72E5">
            <w:rPr>
              <w:rFonts w:asciiTheme="minorHAnsi" w:hAnsiTheme="minorHAnsi" w:cstheme="minorHAnsi"/>
              <w:szCs w:val="24"/>
              <w:lang w:val="en-GB"/>
            </w:rPr>
            <w:t xml:space="preserve"> </w:t>
          </w:r>
          <w:r w:rsidR="007C419E" w:rsidRPr="001D72E5">
            <w:rPr>
              <w:rFonts w:asciiTheme="minorHAnsi" w:hAnsiTheme="minorHAnsi" w:cstheme="minorHAnsi"/>
              <w:szCs w:val="24"/>
              <w:lang w:val="en-GB"/>
            </w:rPr>
            <w:t xml:space="preserve">is </w:t>
          </w:r>
          <w:r w:rsidR="00FC4856" w:rsidRPr="001D72E5">
            <w:rPr>
              <w:rFonts w:asciiTheme="minorHAnsi" w:hAnsiTheme="minorHAnsi" w:cstheme="minorHAnsi"/>
              <w:szCs w:val="24"/>
              <w:lang w:val="en-GB"/>
            </w:rPr>
            <w:t xml:space="preserve">to be carried out and possibilities to further </w:t>
          </w:r>
          <w:r w:rsidR="00632B20">
            <w:rPr>
              <w:rFonts w:asciiTheme="minorHAnsi" w:hAnsiTheme="minorHAnsi" w:cstheme="minorHAnsi"/>
              <w:szCs w:val="24"/>
              <w:lang w:val="en-GB"/>
            </w:rPr>
            <w:t>improve</w:t>
          </w:r>
          <w:r w:rsidR="00632B20" w:rsidRPr="001D72E5">
            <w:rPr>
              <w:rFonts w:asciiTheme="minorHAnsi" w:hAnsiTheme="minorHAnsi" w:cstheme="minorHAnsi"/>
              <w:szCs w:val="24"/>
              <w:lang w:val="en-GB"/>
            </w:rPr>
            <w:t xml:space="preserve"> </w:t>
          </w:r>
          <w:r w:rsidR="00FC4856" w:rsidRPr="001D72E5">
            <w:rPr>
              <w:rFonts w:asciiTheme="minorHAnsi" w:hAnsiTheme="minorHAnsi" w:cstheme="minorHAnsi"/>
              <w:szCs w:val="24"/>
              <w:lang w:val="en-GB"/>
            </w:rPr>
            <w:t>appointment and promotion processes within the police, with a view to improving the objectivity and transparency of decisions</w:t>
          </w:r>
          <w:r w:rsidR="00010C2A" w:rsidRPr="001D72E5">
            <w:rPr>
              <w:rFonts w:asciiTheme="minorHAnsi" w:hAnsiTheme="minorHAnsi" w:cstheme="minorHAnsi"/>
              <w:szCs w:val="24"/>
              <w:lang w:val="en-GB"/>
            </w:rPr>
            <w:t xml:space="preserve">, </w:t>
          </w:r>
          <w:r w:rsidR="00632B20">
            <w:rPr>
              <w:rFonts w:asciiTheme="minorHAnsi" w:hAnsiTheme="minorHAnsi" w:cstheme="minorHAnsi"/>
              <w:szCs w:val="24"/>
              <w:lang w:val="en-GB"/>
            </w:rPr>
            <w:t xml:space="preserve">are to be </w:t>
          </w:r>
          <w:r w:rsidR="00010C2A" w:rsidRPr="001D72E5">
            <w:rPr>
              <w:rFonts w:asciiTheme="minorHAnsi" w:hAnsiTheme="minorHAnsi" w:cstheme="minorHAnsi"/>
              <w:szCs w:val="24"/>
              <w:lang w:val="en-GB"/>
            </w:rPr>
            <w:t>further explored</w:t>
          </w:r>
          <w:r w:rsidR="00FC4856" w:rsidRPr="001D72E5">
            <w:rPr>
              <w:rFonts w:asciiTheme="minorHAnsi" w:hAnsiTheme="minorHAnsi" w:cstheme="minorHAnsi"/>
              <w:szCs w:val="24"/>
              <w:lang w:val="en-GB"/>
            </w:rPr>
            <w:t>.</w:t>
          </w:r>
        </w:p>
        <w:p w14:paraId="33A39537" w14:textId="77777777" w:rsidR="001F4358" w:rsidRPr="001D72E5" w:rsidRDefault="001F4358" w:rsidP="001F4358">
          <w:pPr>
            <w:pStyle w:val="Odlomakpopisa"/>
            <w:rPr>
              <w:rFonts w:asciiTheme="minorHAnsi" w:hAnsiTheme="minorHAnsi" w:cstheme="minorHAnsi"/>
              <w:sz w:val="24"/>
              <w:lang w:val="en-GB"/>
            </w:rPr>
          </w:pPr>
        </w:p>
        <w:p w14:paraId="538BB718" w14:textId="5ABE8711" w:rsidR="001F4358" w:rsidRPr="001D72E5" w:rsidRDefault="001F4358" w:rsidP="001F4358">
          <w:pPr>
            <w:pStyle w:val="question"/>
            <w:numPr>
              <w:ilvl w:val="0"/>
              <w:numId w:val="14"/>
            </w:numPr>
            <w:tabs>
              <w:tab w:val="left" w:pos="567"/>
            </w:tabs>
            <w:contextualSpacing/>
            <w:rPr>
              <w:rFonts w:asciiTheme="minorHAnsi" w:hAnsiTheme="minorHAnsi" w:cstheme="minorHAnsi"/>
              <w:szCs w:val="24"/>
              <w:lang w:val="en-US"/>
            </w:rPr>
          </w:pPr>
          <w:r w:rsidRPr="001D72E5">
            <w:rPr>
              <w:rFonts w:asciiTheme="minorHAnsi" w:hAnsiTheme="minorHAnsi" w:cstheme="minorHAnsi"/>
              <w:szCs w:val="24"/>
              <w:lang w:val="en-GB"/>
            </w:rPr>
            <w:t>In view of the above, GRECO notes that further progress is necessary to demonstrate an acceptable level of compliance with the recommendations within the next 18 months. Pursuant to Rule 31 revised bis, paragraph 8.2 of its Rules of Procedure, GRECO invites the Head of delegation of Croatia to submit additional information regarding the implementation of the pending recommendations </w:t>
          </w:r>
          <w:r w:rsidR="00B94980" w:rsidRPr="001D72E5">
            <w:rPr>
              <w:rFonts w:asciiTheme="minorHAnsi" w:hAnsiTheme="minorHAnsi" w:cstheme="minorHAnsi"/>
              <w:szCs w:val="24"/>
              <w:lang w:val="en-GB"/>
            </w:rPr>
            <w:t>i-xvii</w:t>
          </w:r>
          <w:r w:rsidRPr="001D72E5">
            <w:rPr>
              <w:rFonts w:asciiTheme="minorHAnsi" w:hAnsiTheme="minorHAnsi" w:cstheme="minorHAnsi"/>
              <w:szCs w:val="24"/>
              <w:lang w:val="en-GB"/>
            </w:rPr>
            <w:t xml:space="preserve"> by </w:t>
          </w:r>
          <w:r w:rsidRPr="001D72E5">
            <w:rPr>
              <w:rFonts w:asciiTheme="minorHAnsi" w:hAnsiTheme="minorHAnsi" w:cstheme="minorHAnsi"/>
              <w:szCs w:val="24"/>
              <w:u w:val="single"/>
              <w:lang w:val="en-GB"/>
            </w:rPr>
            <w:t>30 June 2023</w:t>
          </w:r>
          <w:r w:rsidRPr="001D72E5">
            <w:rPr>
              <w:rFonts w:asciiTheme="minorHAnsi" w:hAnsiTheme="minorHAnsi" w:cstheme="minorHAnsi"/>
              <w:szCs w:val="24"/>
              <w:lang w:val="en-GB"/>
            </w:rPr>
            <w:t>.</w:t>
          </w:r>
        </w:p>
        <w:p w14:paraId="31FBF713" w14:textId="77777777" w:rsidR="001F4358" w:rsidRPr="001D72E5" w:rsidRDefault="001F4358" w:rsidP="001F4358">
          <w:pPr>
            <w:pStyle w:val="Odlomakpopisa"/>
            <w:ind w:left="0"/>
            <w:rPr>
              <w:rFonts w:asciiTheme="minorHAnsi" w:hAnsiTheme="minorHAnsi" w:cstheme="minorHAnsi"/>
              <w:sz w:val="24"/>
              <w:lang w:val="en-US"/>
            </w:rPr>
          </w:pPr>
        </w:p>
        <w:p w14:paraId="0D61D4D1" w14:textId="1A1262AE" w:rsidR="005B57B6" w:rsidRPr="00864CCC" w:rsidRDefault="001F4358" w:rsidP="00864CCC">
          <w:pPr>
            <w:pStyle w:val="question"/>
            <w:numPr>
              <w:ilvl w:val="0"/>
              <w:numId w:val="14"/>
            </w:numPr>
            <w:tabs>
              <w:tab w:val="left" w:pos="567"/>
            </w:tabs>
            <w:contextualSpacing/>
            <w:rPr>
              <w:rFonts w:asciiTheme="minorHAnsi" w:hAnsiTheme="minorHAnsi" w:cstheme="minorHAnsi"/>
              <w:b/>
              <w:bCs/>
              <w:szCs w:val="24"/>
              <w:lang w:val="en-GB"/>
            </w:rPr>
          </w:pPr>
          <w:r w:rsidRPr="001D72E5">
            <w:rPr>
              <w:rFonts w:asciiTheme="minorHAnsi" w:hAnsiTheme="minorHAnsi" w:cstheme="minorHAnsi"/>
              <w:szCs w:val="24"/>
              <w:lang w:val="en-US"/>
            </w:rPr>
            <w:t xml:space="preserve">Finally, GRECO invites the authorities of Croatia to </w:t>
          </w:r>
          <w:proofErr w:type="spellStart"/>
          <w:r w:rsidRPr="001D72E5">
            <w:rPr>
              <w:rFonts w:asciiTheme="minorHAnsi" w:hAnsiTheme="minorHAnsi" w:cstheme="minorHAnsi"/>
              <w:szCs w:val="24"/>
              <w:lang w:val="en-US"/>
            </w:rPr>
            <w:t>authorise</w:t>
          </w:r>
          <w:proofErr w:type="spellEnd"/>
          <w:r w:rsidRPr="001D72E5">
            <w:rPr>
              <w:rFonts w:asciiTheme="minorHAnsi" w:hAnsiTheme="minorHAnsi" w:cstheme="minorHAnsi"/>
              <w:szCs w:val="24"/>
              <w:lang w:val="en-US"/>
            </w:rPr>
            <w:t xml:space="preserve">, as soon as possible, the publication of the report, to translate </w:t>
          </w:r>
          <w:r w:rsidRPr="001D72E5">
            <w:rPr>
              <w:rFonts w:asciiTheme="minorHAnsi" w:hAnsiTheme="minorHAnsi" w:cstheme="minorHAnsi"/>
              <w:szCs w:val="24"/>
              <w:lang w:val="en-GB"/>
            </w:rPr>
            <w:t>it</w:t>
          </w:r>
          <w:r w:rsidRPr="001D72E5">
            <w:rPr>
              <w:rFonts w:asciiTheme="minorHAnsi" w:hAnsiTheme="minorHAnsi" w:cstheme="minorHAnsi"/>
              <w:szCs w:val="24"/>
              <w:lang w:val="en-US"/>
            </w:rPr>
            <w:t xml:space="preserve"> into the national language and to make the tr</w:t>
          </w:r>
          <w:r w:rsidRPr="00864CCC">
            <w:rPr>
              <w:rFonts w:asciiTheme="minorHAnsi" w:hAnsiTheme="minorHAnsi" w:cstheme="minorHAnsi"/>
              <w:szCs w:val="24"/>
              <w:lang w:val="en-US"/>
            </w:rPr>
            <w:t>anslation public</w:t>
          </w:r>
          <w:r w:rsidRPr="00864CCC">
            <w:rPr>
              <w:rFonts w:asciiTheme="minorHAnsi" w:hAnsiTheme="minorHAnsi" w:cstheme="minorHAnsi"/>
              <w:szCs w:val="24"/>
              <w:lang w:val="en-GB"/>
            </w:rPr>
            <w:t>.</w:t>
          </w:r>
        </w:p>
      </w:sdtContent>
    </w:sdt>
    <w:sectPr w:rsidR="005B57B6" w:rsidRPr="00864CCC" w:rsidSect="002126D2">
      <w:footerReference w:type="even" r:id="rId17"/>
      <w:footerReference w:type="default" r:id="rId18"/>
      <w:footerReference w:type="first" r:id="rId19"/>
      <w:pgSz w:w="11907" w:h="16840" w:code="9"/>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64BF" w14:textId="77777777" w:rsidR="002966E6" w:rsidRDefault="002966E6" w:rsidP="00C95296">
      <w:pPr>
        <w:spacing w:after="0" w:line="240" w:lineRule="auto"/>
      </w:pPr>
      <w:r>
        <w:separator/>
      </w:r>
    </w:p>
  </w:endnote>
  <w:endnote w:type="continuationSeparator" w:id="0">
    <w:p w14:paraId="0C5D9D7C" w14:textId="77777777" w:rsidR="002966E6" w:rsidRDefault="002966E6"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panose1 w:val="00000000000000000000"/>
    <w:charset w:val="00"/>
    <w:family w:val="roman"/>
    <w:notTrueType/>
    <w:pitch w:val="variable"/>
    <w:sig w:usb0="00000003" w:usb1="08070000" w:usb2="00000010" w:usb3="00000000" w:csb0="00020001"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21777"/>
      <w:docPartObj>
        <w:docPartGallery w:val="Page Numbers (Bottom of Page)"/>
        <w:docPartUnique/>
      </w:docPartObj>
    </w:sdtPr>
    <w:sdtEndPr>
      <w:rPr>
        <w:noProof/>
        <w:sz w:val="24"/>
      </w:rPr>
    </w:sdtEndPr>
    <w:sdtContent>
      <w:p w14:paraId="6BC79D7A" w14:textId="77777777" w:rsidR="003D2AFC" w:rsidRPr="00B73A4E" w:rsidRDefault="003D2AFC">
        <w:pPr>
          <w:pStyle w:val="Podnoje"/>
          <w:jc w:val="center"/>
          <w:rPr>
            <w:sz w:val="24"/>
          </w:rPr>
        </w:pPr>
        <w:r w:rsidRPr="00B73A4E">
          <w:rPr>
            <w:sz w:val="24"/>
          </w:rPr>
          <w:fldChar w:fldCharType="begin"/>
        </w:r>
        <w:r w:rsidRPr="00B73A4E">
          <w:rPr>
            <w:sz w:val="24"/>
          </w:rPr>
          <w:instrText xml:space="preserve"> PAGE   \* MERGEFORMAT </w:instrText>
        </w:r>
        <w:r w:rsidRPr="00B73A4E">
          <w:rPr>
            <w:sz w:val="24"/>
          </w:rPr>
          <w:fldChar w:fldCharType="separate"/>
        </w:r>
        <w:r>
          <w:rPr>
            <w:noProof/>
            <w:sz w:val="24"/>
          </w:rPr>
          <w:t>32</w:t>
        </w:r>
        <w:r w:rsidRPr="00B73A4E">
          <w:rPr>
            <w:noProof/>
            <w:sz w:val="24"/>
          </w:rPr>
          <w:fldChar w:fldCharType="end"/>
        </w:r>
      </w:p>
    </w:sdtContent>
  </w:sdt>
  <w:p w14:paraId="63F1544B" w14:textId="77777777" w:rsidR="003D2AFC" w:rsidRDefault="003D2A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CB0A" w14:textId="77777777" w:rsidR="003D2AFC" w:rsidRDefault="003D2AF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w:t>
    </w:r>
    <w:r>
      <w:rPr>
        <w:rStyle w:val="Brojstranice"/>
      </w:rPr>
      <w:fldChar w:fldCharType="end"/>
    </w:r>
  </w:p>
  <w:p w14:paraId="450E1AB8" w14:textId="77777777" w:rsidR="003D2AFC" w:rsidRDefault="003D2AF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819A" w14:textId="5C3239E2" w:rsidR="003D2AFC" w:rsidRPr="003229D5" w:rsidRDefault="003D2AFC">
    <w:pPr>
      <w:pStyle w:val="Podnoje"/>
      <w:framePr w:wrap="around" w:vAnchor="text" w:hAnchor="margin" w:xAlign="center" w:y="1"/>
      <w:rPr>
        <w:rStyle w:val="Brojstranice"/>
        <w:rFonts w:ascii="Verdana" w:hAnsi="Verdana"/>
      </w:rPr>
    </w:pPr>
    <w:r w:rsidRPr="003229D5">
      <w:rPr>
        <w:rStyle w:val="Brojstranice"/>
        <w:rFonts w:ascii="Verdana" w:hAnsi="Verdana"/>
      </w:rPr>
      <w:fldChar w:fldCharType="begin"/>
    </w:r>
    <w:r w:rsidRPr="003229D5">
      <w:rPr>
        <w:rStyle w:val="Brojstranice"/>
        <w:rFonts w:ascii="Verdana" w:hAnsi="Verdana"/>
      </w:rPr>
      <w:instrText xml:space="preserve">PAGE  </w:instrText>
    </w:r>
    <w:r w:rsidRPr="003229D5">
      <w:rPr>
        <w:rStyle w:val="Brojstranice"/>
        <w:rFonts w:ascii="Verdana" w:hAnsi="Verdana"/>
      </w:rPr>
      <w:fldChar w:fldCharType="separate"/>
    </w:r>
    <w:r w:rsidR="000F639F">
      <w:rPr>
        <w:rStyle w:val="Brojstranice"/>
        <w:rFonts w:ascii="Verdana" w:hAnsi="Verdana"/>
        <w:noProof/>
      </w:rPr>
      <w:t>11</w:t>
    </w:r>
    <w:r w:rsidRPr="003229D5">
      <w:rPr>
        <w:rStyle w:val="Brojstranice"/>
        <w:rFonts w:ascii="Verdana" w:hAnsi="Verdana"/>
      </w:rPr>
      <w:fldChar w:fldCharType="end"/>
    </w:r>
  </w:p>
  <w:p w14:paraId="6D3EA40B" w14:textId="77777777" w:rsidR="003D2AFC" w:rsidRDefault="003D2AFC">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3082"/>
      <w:gridCol w:w="3126"/>
      <w:gridCol w:w="3079"/>
    </w:tblGrid>
    <w:tr w:rsidR="003D2AFC" w:rsidRPr="00A22214" w14:paraId="5782EC36" w14:textId="77777777">
      <w:tc>
        <w:tcPr>
          <w:tcW w:w="3082" w:type="dxa"/>
          <w:tcBorders>
            <w:top w:val="single" w:sz="4" w:space="0" w:color="auto"/>
          </w:tcBorders>
          <w:vAlign w:val="center"/>
        </w:tcPr>
        <w:p w14:paraId="7C9B5BD4" w14:textId="77777777" w:rsidR="003D2AFC" w:rsidRPr="00A22214" w:rsidRDefault="003D2AFC" w:rsidP="00EF381D">
          <w:pPr>
            <w:tabs>
              <w:tab w:val="center" w:pos="4320"/>
              <w:tab w:val="right" w:pos="8640"/>
            </w:tabs>
            <w:rPr>
              <w:rFonts w:asciiTheme="minorHAnsi" w:hAnsiTheme="minorHAnsi" w:cstheme="minorHAnsi"/>
              <w:sz w:val="16"/>
              <w:szCs w:val="14"/>
            </w:rPr>
          </w:pPr>
          <w:r>
            <w:rPr>
              <w:rFonts w:asciiTheme="minorHAnsi" w:hAnsiTheme="minorHAnsi" w:cstheme="minorHAnsi"/>
              <w:sz w:val="16"/>
            </w:rPr>
            <w:t>Secrétariat</w:t>
          </w:r>
        </w:p>
        <w:p w14:paraId="6F1ECCA6" w14:textId="77777777" w:rsidR="003D2AFC" w:rsidRPr="00A22214" w:rsidRDefault="003D2AFC" w:rsidP="00EF381D">
          <w:pPr>
            <w:tabs>
              <w:tab w:val="center" w:pos="4320"/>
              <w:tab w:val="right" w:pos="8640"/>
            </w:tabs>
            <w:rPr>
              <w:rFonts w:asciiTheme="minorHAnsi" w:hAnsiTheme="minorHAnsi" w:cstheme="minorHAnsi"/>
              <w:sz w:val="16"/>
              <w:szCs w:val="14"/>
            </w:rPr>
          </w:pPr>
          <w:r>
            <w:rPr>
              <w:rFonts w:asciiTheme="minorHAnsi" w:hAnsiTheme="minorHAnsi" w:cstheme="minorHAnsi"/>
              <w:sz w:val="16"/>
            </w:rPr>
            <w:t>Conseil de l'Europe</w:t>
          </w:r>
        </w:p>
        <w:p w14:paraId="0B9DE73B" w14:textId="77777777" w:rsidR="003D2AFC" w:rsidRPr="00A22214" w:rsidRDefault="002966E6" w:rsidP="00EF381D">
          <w:pPr>
            <w:tabs>
              <w:tab w:val="center" w:pos="4320"/>
              <w:tab w:val="right" w:pos="8640"/>
            </w:tabs>
            <w:rPr>
              <w:rFonts w:asciiTheme="minorHAnsi" w:hAnsiTheme="minorHAnsi" w:cstheme="minorHAnsi"/>
              <w:sz w:val="16"/>
              <w:szCs w:val="14"/>
            </w:rPr>
          </w:pPr>
          <w:hyperlink r:id="rId1">
            <w:r w:rsidR="003D2AFC">
              <w:rPr>
                <w:rFonts w:asciiTheme="minorHAnsi" w:hAnsiTheme="minorHAnsi" w:cstheme="minorHAnsi"/>
                <w:color w:val="0000FF"/>
                <w:sz w:val="16"/>
                <w:u w:val="single"/>
              </w:rPr>
              <w:t>www.coe.int/greco</w:t>
            </w:r>
          </w:hyperlink>
        </w:p>
      </w:tc>
      <w:tc>
        <w:tcPr>
          <w:tcW w:w="3126" w:type="dxa"/>
          <w:tcBorders>
            <w:top w:val="single" w:sz="4" w:space="0" w:color="auto"/>
          </w:tcBorders>
          <w:vAlign w:val="center"/>
        </w:tcPr>
        <w:p w14:paraId="43BC7DB4" w14:textId="77777777" w:rsidR="003D2AFC" w:rsidRPr="00A22214" w:rsidRDefault="003D2AFC" w:rsidP="00EF381D">
          <w:pPr>
            <w:tabs>
              <w:tab w:val="center" w:pos="4320"/>
              <w:tab w:val="right" w:pos="8640"/>
            </w:tabs>
            <w:ind w:firstLine="39"/>
            <w:jc w:val="center"/>
            <w:rPr>
              <w:rFonts w:asciiTheme="minorHAnsi" w:hAnsiTheme="minorHAnsi" w:cstheme="minorHAnsi"/>
              <w:sz w:val="16"/>
              <w:szCs w:val="14"/>
            </w:rPr>
          </w:pPr>
          <w:r>
            <w:rPr>
              <w:rFonts w:asciiTheme="minorHAnsi" w:hAnsiTheme="minorHAnsi" w:cstheme="minorHAnsi"/>
              <w:sz w:val="16"/>
            </w:rPr>
            <w:t>F-67075 Strasbourg Cedex</w:t>
          </w:r>
        </w:p>
        <w:p w14:paraId="312F2FDE" w14:textId="77777777" w:rsidR="003D2AFC" w:rsidRPr="00A22214" w:rsidRDefault="003D2AFC" w:rsidP="00EF381D">
          <w:pPr>
            <w:tabs>
              <w:tab w:val="center" w:pos="4320"/>
              <w:tab w:val="right" w:pos="8640"/>
            </w:tabs>
            <w:ind w:firstLine="39"/>
            <w:jc w:val="center"/>
            <w:rPr>
              <w:rFonts w:asciiTheme="minorHAnsi" w:hAnsiTheme="minorHAnsi" w:cstheme="minorHAnsi"/>
              <w:sz w:val="16"/>
              <w:szCs w:val="14"/>
            </w:rPr>
          </w:pPr>
          <w:r w:rsidRPr="00A22214">
            <w:rPr>
              <w:rFonts w:asciiTheme="minorHAnsi" w:hAnsiTheme="minorHAnsi" w:cstheme="minorHAnsi"/>
              <w:sz w:val="16"/>
              <w:szCs w:val="14"/>
            </w:rPr>
            <w:sym w:font="Wingdings" w:char="F028"/>
          </w:r>
          <w:r>
            <w:rPr>
              <w:rFonts w:asciiTheme="minorHAnsi" w:hAnsiTheme="minorHAnsi" w:cstheme="minorHAnsi"/>
              <w:sz w:val="16"/>
            </w:rPr>
            <w:t xml:space="preserve"> +33 3 88 41 20 00</w:t>
          </w:r>
        </w:p>
        <w:p w14:paraId="7A4C2A71" w14:textId="77777777" w:rsidR="003D2AFC" w:rsidRPr="00A22214" w:rsidRDefault="003D2AFC" w:rsidP="00EF381D">
          <w:pPr>
            <w:tabs>
              <w:tab w:val="center" w:pos="4320"/>
              <w:tab w:val="right" w:pos="8640"/>
            </w:tabs>
            <w:ind w:firstLine="39"/>
            <w:jc w:val="center"/>
            <w:rPr>
              <w:rFonts w:asciiTheme="minorHAnsi" w:hAnsiTheme="minorHAnsi" w:cstheme="minorHAnsi"/>
              <w:color w:val="0000FF"/>
              <w:sz w:val="16"/>
              <w:szCs w:val="14"/>
            </w:rPr>
          </w:pPr>
          <w:r>
            <w:rPr>
              <w:rFonts w:asciiTheme="minorHAnsi" w:hAnsiTheme="minorHAnsi" w:cstheme="minorHAnsi"/>
              <w:sz w:val="16"/>
            </w:rPr>
            <w:t>Fax +33 3 88 41 39 55</w:t>
          </w:r>
        </w:p>
      </w:tc>
      <w:tc>
        <w:tcPr>
          <w:tcW w:w="3079" w:type="dxa"/>
          <w:tcBorders>
            <w:top w:val="single" w:sz="4" w:space="0" w:color="auto"/>
          </w:tcBorders>
          <w:vAlign w:val="center"/>
        </w:tcPr>
        <w:p w14:paraId="5705263D" w14:textId="77777777" w:rsidR="003D2AFC" w:rsidRPr="00A22214" w:rsidRDefault="003D2AFC" w:rsidP="00EF381D">
          <w:pPr>
            <w:tabs>
              <w:tab w:val="center" w:pos="4320"/>
              <w:tab w:val="right" w:pos="8640"/>
            </w:tabs>
            <w:jc w:val="right"/>
            <w:rPr>
              <w:rFonts w:asciiTheme="minorHAnsi" w:hAnsiTheme="minorHAnsi" w:cstheme="minorHAnsi"/>
              <w:sz w:val="16"/>
              <w:szCs w:val="14"/>
            </w:rPr>
          </w:pPr>
          <w:r>
            <w:rPr>
              <w:rFonts w:asciiTheme="minorHAnsi" w:hAnsiTheme="minorHAnsi" w:cstheme="minorHAnsi"/>
              <w:sz w:val="16"/>
            </w:rPr>
            <w:t xml:space="preserve">Direction générale I </w:t>
          </w:r>
        </w:p>
        <w:p w14:paraId="7B98CF4B" w14:textId="77777777" w:rsidR="003D2AFC" w:rsidRPr="00A22214" w:rsidRDefault="003D2AFC" w:rsidP="00EF381D">
          <w:pPr>
            <w:tabs>
              <w:tab w:val="center" w:pos="4320"/>
              <w:tab w:val="right" w:pos="8640"/>
            </w:tabs>
            <w:jc w:val="right"/>
            <w:rPr>
              <w:rFonts w:asciiTheme="minorHAnsi" w:hAnsiTheme="minorHAnsi" w:cstheme="minorHAnsi"/>
              <w:sz w:val="16"/>
              <w:szCs w:val="14"/>
            </w:rPr>
          </w:pPr>
          <w:r>
            <w:rPr>
              <w:rFonts w:asciiTheme="minorHAnsi" w:hAnsiTheme="minorHAnsi" w:cstheme="minorHAnsi"/>
              <w:sz w:val="16"/>
            </w:rPr>
            <w:t>Droits de l'homme et État de droit</w:t>
          </w:r>
        </w:p>
        <w:p w14:paraId="305567FC" w14:textId="77777777" w:rsidR="003D2AFC" w:rsidRPr="00A22214" w:rsidRDefault="003D2AFC" w:rsidP="00EF381D">
          <w:pPr>
            <w:tabs>
              <w:tab w:val="center" w:pos="4320"/>
              <w:tab w:val="right" w:pos="8640"/>
            </w:tabs>
            <w:jc w:val="right"/>
            <w:rPr>
              <w:rFonts w:asciiTheme="minorHAnsi" w:hAnsiTheme="minorHAnsi" w:cstheme="minorHAnsi"/>
              <w:sz w:val="16"/>
              <w:szCs w:val="14"/>
            </w:rPr>
          </w:pPr>
          <w:r>
            <w:rPr>
              <w:rFonts w:asciiTheme="minorHAnsi" w:hAnsiTheme="minorHAnsi" w:cstheme="minorHAnsi"/>
              <w:sz w:val="16"/>
            </w:rPr>
            <w:t>Direction de la société de l'information et de l'action contre la criminalité</w:t>
          </w:r>
        </w:p>
      </w:tc>
    </w:tr>
  </w:tbl>
  <w:p w14:paraId="54ACC043" w14:textId="77777777" w:rsidR="003D2AFC" w:rsidRPr="00A22214" w:rsidRDefault="003D2AFC" w:rsidP="00EF381D">
    <w:pPr>
      <w:tabs>
        <w:tab w:val="center" w:pos="4320"/>
        <w:tab w:val="right" w:pos="8640"/>
      </w:tabs>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2051" w14:textId="77777777" w:rsidR="002966E6" w:rsidRDefault="002966E6" w:rsidP="00C95296">
      <w:pPr>
        <w:spacing w:after="0" w:line="240" w:lineRule="auto"/>
      </w:pPr>
      <w:r>
        <w:separator/>
      </w:r>
    </w:p>
  </w:footnote>
  <w:footnote w:type="continuationSeparator" w:id="0">
    <w:p w14:paraId="06C49112" w14:textId="77777777" w:rsidR="002966E6" w:rsidRDefault="002966E6" w:rsidP="00C95296">
      <w:pPr>
        <w:spacing w:after="0" w:line="240" w:lineRule="auto"/>
      </w:pPr>
      <w:r>
        <w:continuationSeparator/>
      </w:r>
    </w:p>
  </w:footnote>
  <w:footnote w:id="1">
    <w:p w14:paraId="7D2DFB3D" w14:textId="74F56BEE" w:rsidR="003D2AFC" w:rsidRPr="00AE259B" w:rsidRDefault="003D2AFC">
      <w:pPr>
        <w:pStyle w:val="Tekstfusnote"/>
        <w:rPr>
          <w:rFonts w:asciiTheme="minorHAnsi" w:hAnsiTheme="minorHAnsi" w:cstheme="minorHAnsi"/>
          <w:sz w:val="16"/>
          <w:szCs w:val="16"/>
          <w:lang w:val="en-GB"/>
        </w:rPr>
      </w:pPr>
      <w:r w:rsidRPr="00AE259B">
        <w:rPr>
          <w:rStyle w:val="Referencafusnote"/>
          <w:rFonts w:asciiTheme="minorHAnsi" w:hAnsiTheme="minorHAnsi" w:cstheme="minorHAnsi"/>
          <w:sz w:val="16"/>
          <w:szCs w:val="16"/>
          <w:lang w:val="en-GB"/>
        </w:rPr>
        <w:footnoteRef/>
      </w:r>
      <w:r w:rsidRPr="00AE259B">
        <w:rPr>
          <w:rFonts w:asciiTheme="minorHAnsi" w:hAnsiTheme="minorHAnsi" w:cstheme="minorHAnsi"/>
          <w:sz w:val="16"/>
          <w:szCs w:val="16"/>
          <w:lang w:val="en-GB"/>
        </w:rPr>
        <w:t xml:space="preserve"> The Compliance procedure of GRECO’s Fifth Evaluation Round is governed by its Rules of Procedure, as amended: Rule 31 revised bis and Rule 32 revised bis.</w:t>
      </w:r>
    </w:p>
  </w:footnote>
  <w:footnote w:id="2">
    <w:p w14:paraId="48236B3C" w14:textId="38E82747" w:rsidR="00A70ADD" w:rsidRPr="002F36B9" w:rsidRDefault="00A70ADD">
      <w:pPr>
        <w:pStyle w:val="Tekstfusnote"/>
        <w:rPr>
          <w:sz w:val="16"/>
          <w:szCs w:val="16"/>
          <w:lang w:val="en-GB"/>
        </w:rPr>
      </w:pPr>
      <w:r w:rsidRPr="002F36B9">
        <w:rPr>
          <w:rStyle w:val="Referencafusnote"/>
          <w:sz w:val="16"/>
          <w:szCs w:val="16"/>
        </w:rPr>
        <w:footnoteRef/>
      </w:r>
      <w:r w:rsidRPr="002F36B9">
        <w:rPr>
          <w:sz w:val="16"/>
          <w:szCs w:val="16"/>
          <w:lang w:val="en-GB"/>
        </w:rPr>
        <w:t xml:space="preserve"> The ethical infrastructure is to consist of interconnected elements which function in synergy to ensure compliance with the ethical standards. Those elements are to include codes of ethics and a body </w:t>
      </w:r>
      <w:r w:rsidR="00F74B75">
        <w:rPr>
          <w:sz w:val="16"/>
          <w:szCs w:val="16"/>
          <w:lang w:val="en-GB"/>
        </w:rPr>
        <w:t xml:space="preserve">responsible </w:t>
      </w:r>
      <w:r w:rsidRPr="002F36B9">
        <w:rPr>
          <w:sz w:val="16"/>
          <w:szCs w:val="16"/>
          <w:lang w:val="en-GB"/>
        </w:rPr>
        <w:t>for monitoring the codes’ application.</w:t>
      </w:r>
    </w:p>
  </w:footnote>
  <w:footnote w:id="3">
    <w:p w14:paraId="17E9B215" w14:textId="47C1832F" w:rsidR="003D2AFC" w:rsidRPr="00277AAA" w:rsidRDefault="003D2AFC">
      <w:pPr>
        <w:pStyle w:val="Tekstfusnote"/>
        <w:rPr>
          <w:sz w:val="16"/>
          <w:szCs w:val="16"/>
          <w:lang w:val="en-GB"/>
        </w:rPr>
      </w:pPr>
      <w:r w:rsidRPr="00277AAA">
        <w:rPr>
          <w:rStyle w:val="Referencafusnote"/>
          <w:sz w:val="16"/>
          <w:szCs w:val="16"/>
        </w:rPr>
        <w:footnoteRef/>
      </w:r>
      <w:r w:rsidRPr="00277AAA">
        <w:rPr>
          <w:sz w:val="16"/>
          <w:szCs w:val="16"/>
          <w:lang w:val="en-GB"/>
        </w:rPr>
        <w:t xml:space="preserve"> Such declarations are to be submitted by the end of the year during </w:t>
      </w:r>
      <w:r>
        <w:rPr>
          <w:sz w:val="16"/>
          <w:szCs w:val="16"/>
          <w:lang w:val="en-GB"/>
        </w:rPr>
        <w:t>which</w:t>
      </w:r>
      <w:r w:rsidRPr="00277AAA">
        <w:rPr>
          <w:sz w:val="16"/>
          <w:szCs w:val="16"/>
          <w:lang w:val="en-GB"/>
        </w:rPr>
        <w:t xml:space="preserve"> the change</w:t>
      </w:r>
      <w:r>
        <w:rPr>
          <w:sz w:val="16"/>
          <w:szCs w:val="16"/>
          <w:lang w:val="en-GB"/>
        </w:rPr>
        <w:t>s</w:t>
      </w:r>
      <w:r w:rsidRPr="00277AAA">
        <w:rPr>
          <w:sz w:val="16"/>
          <w:szCs w:val="16"/>
          <w:lang w:val="en-GB"/>
        </w:rPr>
        <w:t xml:space="preserve"> occurred.</w:t>
      </w:r>
    </w:p>
  </w:footnote>
  <w:footnote w:id="4">
    <w:p w14:paraId="665D2365" w14:textId="2EB45675" w:rsidR="000C1FAF" w:rsidRPr="002F36B9" w:rsidRDefault="000C1FAF">
      <w:pPr>
        <w:pStyle w:val="Tekstfusnote"/>
        <w:rPr>
          <w:rFonts w:cstheme="minorHAnsi"/>
          <w:sz w:val="16"/>
          <w:szCs w:val="16"/>
          <w:lang w:val="en-GB"/>
        </w:rPr>
      </w:pPr>
      <w:r w:rsidRPr="002F36B9">
        <w:rPr>
          <w:rStyle w:val="Referencafusnote"/>
          <w:rFonts w:cstheme="minorHAnsi"/>
          <w:sz w:val="16"/>
          <w:szCs w:val="16"/>
        </w:rPr>
        <w:footnoteRef/>
      </w:r>
      <w:r w:rsidRPr="002F36B9">
        <w:rPr>
          <w:rFonts w:cstheme="minorHAnsi"/>
          <w:sz w:val="16"/>
          <w:szCs w:val="16"/>
          <w:lang w:val="en-GB"/>
        </w:rPr>
        <w:t xml:space="preserve"> </w:t>
      </w:r>
      <w:r w:rsidRPr="002F36B9">
        <w:rPr>
          <w:rFonts w:cstheme="minorHAnsi"/>
          <w:sz w:val="16"/>
          <w:szCs w:val="16"/>
          <w:lang w:val="en-GB" w:eastAsia="hr-HR"/>
        </w:rPr>
        <w:t>Notably the deficiency pertaining to the normative regulation of the process and the deficiency related to the inadequate level of powers granted to police officers and civil servants in terms of using related powers.</w:t>
      </w:r>
    </w:p>
  </w:footnote>
  <w:footnote w:id="5">
    <w:p w14:paraId="7968404A" w14:textId="15528ACA" w:rsidR="003D2AFC" w:rsidRPr="00A47334" w:rsidRDefault="003D2AFC">
      <w:pPr>
        <w:pStyle w:val="Tekstfusnote"/>
        <w:rPr>
          <w:rFonts w:cstheme="minorHAnsi"/>
          <w:sz w:val="16"/>
          <w:szCs w:val="16"/>
          <w:lang w:val="en-GB"/>
        </w:rPr>
      </w:pPr>
      <w:r w:rsidRPr="00A47334">
        <w:rPr>
          <w:rStyle w:val="Referencafusnote"/>
          <w:rFonts w:cstheme="minorHAnsi"/>
          <w:sz w:val="16"/>
          <w:szCs w:val="16"/>
        </w:rPr>
        <w:footnoteRef/>
      </w:r>
      <w:r w:rsidRPr="00A47334">
        <w:rPr>
          <w:rFonts w:cstheme="minorHAnsi"/>
          <w:sz w:val="16"/>
          <w:szCs w:val="16"/>
          <w:lang w:val="en-GB"/>
        </w:rPr>
        <w:t xml:space="preserve"> </w:t>
      </w:r>
      <w:r w:rsidRPr="00A47334">
        <w:rPr>
          <w:rFonts w:cstheme="minorHAnsi"/>
          <w:sz w:val="16"/>
          <w:szCs w:val="16"/>
          <w:lang w:val="en-GB" w:eastAsia="hr-HR"/>
        </w:rPr>
        <w:t xml:space="preserve">That is, any behaviour aimed at or </w:t>
      </w:r>
      <w:proofErr w:type="gramStart"/>
      <w:r w:rsidRPr="00A47334">
        <w:rPr>
          <w:rFonts w:cstheme="minorHAnsi"/>
          <w:sz w:val="16"/>
          <w:szCs w:val="16"/>
          <w:lang w:val="en-GB" w:eastAsia="hr-HR"/>
        </w:rPr>
        <w:t>actually representing</w:t>
      </w:r>
      <w:proofErr w:type="gramEnd"/>
      <w:r w:rsidRPr="00A47334">
        <w:rPr>
          <w:rFonts w:cstheme="minorHAnsi"/>
          <w:sz w:val="16"/>
          <w:szCs w:val="16"/>
          <w:lang w:val="en-GB" w:eastAsia="hr-HR"/>
        </w:rPr>
        <w:t xml:space="preserve"> a violation of their dignity, which causes fear or hostile, degrading or offensive environment.</w:t>
      </w:r>
    </w:p>
  </w:footnote>
  <w:footnote w:id="6">
    <w:p w14:paraId="64088E9F" w14:textId="12AC86D0" w:rsidR="00523ABD" w:rsidRPr="002F36B9" w:rsidRDefault="00523ABD">
      <w:pPr>
        <w:pStyle w:val="Tekstfusnote"/>
        <w:rPr>
          <w:sz w:val="16"/>
          <w:szCs w:val="16"/>
          <w:lang w:val="en-GB"/>
        </w:rPr>
      </w:pPr>
      <w:r w:rsidRPr="002F36B9">
        <w:rPr>
          <w:rStyle w:val="Referencafusnote"/>
          <w:sz w:val="16"/>
          <w:szCs w:val="16"/>
        </w:rPr>
        <w:footnoteRef/>
      </w:r>
      <w:r w:rsidRPr="002F36B9">
        <w:rPr>
          <w:sz w:val="16"/>
          <w:szCs w:val="16"/>
          <w:lang w:val="en-GB"/>
        </w:rPr>
        <w:t xml:space="preserve"> For example, Article 5 of the draft obliges a police officer to “be determined to expose all forms of bribery and corruption.” It is unclear whether such an obligation establishes a duty to report bribery and corruption within the police (cf. recommendation vii).</w:t>
      </w:r>
    </w:p>
  </w:footnote>
  <w:footnote w:id="7">
    <w:p w14:paraId="2D9CC23B" w14:textId="7B1316FC" w:rsidR="003D2AFC" w:rsidRPr="00A805B1" w:rsidRDefault="003D2AFC">
      <w:pPr>
        <w:pStyle w:val="Tekstfusnote"/>
        <w:rPr>
          <w:lang w:val="en-GB"/>
        </w:rPr>
      </w:pPr>
      <w:r w:rsidRPr="00A805B1">
        <w:rPr>
          <w:rStyle w:val="Referencafusnote"/>
          <w:sz w:val="16"/>
          <w:szCs w:val="16"/>
        </w:rPr>
        <w:footnoteRef/>
      </w:r>
      <w:r w:rsidRPr="00A805B1">
        <w:rPr>
          <w:sz w:val="16"/>
          <w:szCs w:val="16"/>
          <w:lang w:val="en-GB"/>
        </w:rPr>
        <w:t xml:space="preserve"> </w:t>
      </w:r>
      <w:r>
        <w:rPr>
          <w:sz w:val="16"/>
          <w:szCs w:val="16"/>
          <w:lang w:val="en-GB"/>
        </w:rPr>
        <w:t>Also c</w:t>
      </w:r>
      <w:r w:rsidRPr="00A805B1">
        <w:rPr>
          <w:sz w:val="16"/>
          <w:szCs w:val="16"/>
          <w:lang w:val="en-GB"/>
        </w:rPr>
        <w:t>f. paragraph 118 of the Evaluation Report.</w:t>
      </w:r>
    </w:p>
  </w:footnote>
  <w:footnote w:id="8">
    <w:p w14:paraId="2EE48C6C" w14:textId="1FC4B2C9" w:rsidR="003D2AFC" w:rsidRPr="00CA0BC3" w:rsidRDefault="003D2AFC">
      <w:pPr>
        <w:pStyle w:val="Tekstfusnote"/>
        <w:rPr>
          <w:sz w:val="16"/>
          <w:szCs w:val="16"/>
          <w:lang w:val="en-GB"/>
        </w:rPr>
      </w:pPr>
      <w:r w:rsidRPr="00CA0BC3">
        <w:rPr>
          <w:rStyle w:val="Referencafusnote"/>
          <w:sz w:val="16"/>
          <w:szCs w:val="16"/>
        </w:rPr>
        <w:footnoteRef/>
      </w:r>
      <w:r w:rsidRPr="00CA0BC3">
        <w:rPr>
          <w:sz w:val="16"/>
          <w:szCs w:val="16"/>
          <w:lang w:val="en-GB"/>
        </w:rPr>
        <w:t xml:space="preserve"> Cf. paragraph 133 of the Evaluation Report.</w:t>
      </w:r>
    </w:p>
  </w:footnote>
  <w:footnote w:id="9">
    <w:p w14:paraId="58365864" w14:textId="5D7FD398" w:rsidR="003D2AFC" w:rsidRPr="00CA0BC3" w:rsidRDefault="003D2AFC">
      <w:pPr>
        <w:pStyle w:val="Tekstfusnote"/>
        <w:rPr>
          <w:lang w:val="en-GB"/>
        </w:rPr>
      </w:pPr>
      <w:r w:rsidRPr="00CA0BC3">
        <w:rPr>
          <w:rStyle w:val="Referencafusnote"/>
          <w:sz w:val="16"/>
          <w:szCs w:val="16"/>
        </w:rPr>
        <w:footnoteRef/>
      </w:r>
      <w:r w:rsidRPr="00CA0BC3">
        <w:rPr>
          <w:sz w:val="16"/>
          <w:szCs w:val="16"/>
          <w:lang w:val="en-GB"/>
        </w:rPr>
        <w:t xml:space="preserve"> Ibid.</w:t>
      </w:r>
    </w:p>
  </w:footnote>
  <w:footnote w:id="10">
    <w:p w14:paraId="14B0B2DD" w14:textId="5D0A85E5" w:rsidR="003D2AFC" w:rsidRPr="00A44349" w:rsidRDefault="003D2AFC">
      <w:pPr>
        <w:pStyle w:val="Tekstfusnote"/>
        <w:rPr>
          <w:rFonts w:asciiTheme="minorHAnsi" w:hAnsiTheme="minorHAnsi" w:cstheme="minorHAnsi"/>
          <w:sz w:val="16"/>
          <w:szCs w:val="16"/>
          <w:lang w:val="en-GB"/>
        </w:rPr>
      </w:pPr>
      <w:r w:rsidRPr="00A44349">
        <w:rPr>
          <w:rStyle w:val="Referencafusnote"/>
          <w:rFonts w:asciiTheme="minorHAnsi" w:hAnsiTheme="minorHAnsi" w:cstheme="minorHAnsi"/>
          <w:sz w:val="16"/>
          <w:szCs w:val="16"/>
        </w:rPr>
        <w:footnoteRef/>
      </w:r>
      <w:r w:rsidRPr="00A44349">
        <w:rPr>
          <w:rFonts w:asciiTheme="minorHAnsi" w:hAnsiTheme="minorHAnsi" w:cstheme="minorHAnsi"/>
          <w:sz w:val="16"/>
          <w:szCs w:val="16"/>
          <w:lang w:val="en-GB"/>
        </w:rPr>
        <w:t xml:space="preserve"> Such a requirement could well be part of a revised code of conduct, as recommended in paragraph 118 of the Evaluation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90B8C"/>
    <w:multiLevelType w:val="hybridMultilevel"/>
    <w:tmpl w:val="405EA56A"/>
    <w:lvl w:ilvl="0" w:tplc="05FAC766">
      <w:start w:val="1"/>
      <w:numFmt w:val="decimal"/>
      <w:lvlText w:val="%1."/>
      <w:lvlJc w:val="left"/>
      <w:pPr>
        <w:tabs>
          <w:tab w:val="num" w:pos="567"/>
        </w:tabs>
        <w:ind w:left="567" w:hanging="567"/>
      </w:pPr>
      <w:rPr>
        <w:rFonts w:hint="default"/>
        <w:b w:val="0"/>
        <w:i w:val="0"/>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4412BE2"/>
    <w:multiLevelType w:val="hybridMultilevel"/>
    <w:tmpl w:val="6A245D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C99533B"/>
    <w:multiLevelType w:val="hybridMultilevel"/>
    <w:tmpl w:val="A7A62296"/>
    <w:lvl w:ilvl="0" w:tplc="05FAC766">
      <w:start w:val="1"/>
      <w:numFmt w:val="decimal"/>
      <w:lvlText w:val="%1."/>
      <w:lvlJc w:val="left"/>
      <w:pPr>
        <w:tabs>
          <w:tab w:val="num" w:pos="567"/>
        </w:tabs>
        <w:ind w:left="567" w:hanging="567"/>
      </w:pPr>
      <w:rPr>
        <w:rFonts w:hint="default"/>
        <w:b w:val="0"/>
        <w:i w:val="0"/>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67A61"/>
    <w:multiLevelType w:val="hybridMultilevel"/>
    <w:tmpl w:val="50DC945A"/>
    <w:lvl w:ilvl="0" w:tplc="233ADA88">
      <w:start w:val="19"/>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2" w15:restartNumberingAfterBreak="0">
    <w:nsid w:val="44873045"/>
    <w:multiLevelType w:val="singleLevel"/>
    <w:tmpl w:val="4D74DDF8"/>
    <w:lvl w:ilvl="0">
      <w:start w:val="1"/>
      <w:numFmt w:val="upperRoman"/>
      <w:pStyle w:val="Naslov9"/>
      <w:lvlText w:val="%1."/>
      <w:lvlJc w:val="left"/>
      <w:pPr>
        <w:tabs>
          <w:tab w:val="num" w:pos="720"/>
        </w:tabs>
        <w:ind w:left="720" w:hanging="720"/>
      </w:pPr>
      <w:rPr>
        <w:rFonts w:cs="Times New Roman" w:hint="default"/>
        <w:u w:val="none"/>
      </w:rPr>
    </w:lvl>
  </w:abstractNum>
  <w:abstractNum w:abstractNumId="13" w15:restartNumberingAfterBreak="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ED60A9"/>
    <w:multiLevelType w:val="hybridMultilevel"/>
    <w:tmpl w:val="0BFE7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9E5748"/>
    <w:multiLevelType w:val="hybridMultilevel"/>
    <w:tmpl w:val="03729438"/>
    <w:lvl w:ilvl="0" w:tplc="05FAC766">
      <w:start w:val="1"/>
      <w:numFmt w:val="decimal"/>
      <w:lvlText w:val="%1."/>
      <w:lvlJc w:val="left"/>
      <w:pPr>
        <w:tabs>
          <w:tab w:val="num" w:pos="567"/>
        </w:tabs>
        <w:ind w:left="567" w:hanging="567"/>
      </w:pPr>
      <w:rPr>
        <w:rFonts w:hint="default"/>
        <w:b w:val="0"/>
        <w:i w:val="0"/>
        <w:color w:val="auto"/>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E4476F"/>
    <w:multiLevelType w:val="hybridMultilevel"/>
    <w:tmpl w:val="25A0D8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78163D8B"/>
    <w:multiLevelType w:val="hybridMultilevel"/>
    <w:tmpl w:val="7982CFDE"/>
    <w:lvl w:ilvl="0" w:tplc="771A983E">
      <w:start w:val="14"/>
      <w:numFmt w:val="bullet"/>
      <w:lvlText w:val="-"/>
      <w:lvlJc w:val="left"/>
      <w:pPr>
        <w:ind w:left="1065" w:hanging="360"/>
      </w:pPr>
      <w:rPr>
        <w:rFonts w:ascii="Arial" w:eastAsia="Times New Roman" w:hAnsi="Arial" w:cs="Arial" w:hint="default"/>
      </w:rPr>
    </w:lvl>
    <w:lvl w:ilvl="1" w:tplc="1CB82254" w:tentative="1">
      <w:start w:val="1"/>
      <w:numFmt w:val="bullet"/>
      <w:lvlText w:val="o"/>
      <w:lvlJc w:val="left"/>
      <w:pPr>
        <w:ind w:left="1785" w:hanging="360"/>
      </w:pPr>
      <w:rPr>
        <w:rFonts w:ascii="Courier New" w:hAnsi="Courier New" w:cs="Courier New" w:hint="default"/>
      </w:rPr>
    </w:lvl>
    <w:lvl w:ilvl="2" w:tplc="4488727C" w:tentative="1">
      <w:start w:val="1"/>
      <w:numFmt w:val="bullet"/>
      <w:lvlText w:val=""/>
      <w:lvlJc w:val="left"/>
      <w:pPr>
        <w:ind w:left="2505" w:hanging="360"/>
      </w:pPr>
      <w:rPr>
        <w:rFonts w:ascii="Wingdings" w:hAnsi="Wingdings" w:hint="default"/>
      </w:rPr>
    </w:lvl>
    <w:lvl w:ilvl="3" w:tplc="7A30EEC8" w:tentative="1">
      <w:start w:val="1"/>
      <w:numFmt w:val="bullet"/>
      <w:lvlText w:val=""/>
      <w:lvlJc w:val="left"/>
      <w:pPr>
        <w:ind w:left="3225" w:hanging="360"/>
      </w:pPr>
      <w:rPr>
        <w:rFonts w:ascii="Symbol" w:hAnsi="Symbol" w:hint="default"/>
      </w:rPr>
    </w:lvl>
    <w:lvl w:ilvl="4" w:tplc="1B3E8298" w:tentative="1">
      <w:start w:val="1"/>
      <w:numFmt w:val="bullet"/>
      <w:lvlText w:val="o"/>
      <w:lvlJc w:val="left"/>
      <w:pPr>
        <w:ind w:left="3945" w:hanging="360"/>
      </w:pPr>
      <w:rPr>
        <w:rFonts w:ascii="Courier New" w:hAnsi="Courier New" w:cs="Courier New" w:hint="default"/>
      </w:rPr>
    </w:lvl>
    <w:lvl w:ilvl="5" w:tplc="5F54B4D4" w:tentative="1">
      <w:start w:val="1"/>
      <w:numFmt w:val="bullet"/>
      <w:lvlText w:val=""/>
      <w:lvlJc w:val="left"/>
      <w:pPr>
        <w:ind w:left="4665" w:hanging="360"/>
      </w:pPr>
      <w:rPr>
        <w:rFonts w:ascii="Wingdings" w:hAnsi="Wingdings" w:hint="default"/>
      </w:rPr>
    </w:lvl>
    <w:lvl w:ilvl="6" w:tplc="B67E8C66" w:tentative="1">
      <w:start w:val="1"/>
      <w:numFmt w:val="bullet"/>
      <w:lvlText w:val=""/>
      <w:lvlJc w:val="left"/>
      <w:pPr>
        <w:ind w:left="5385" w:hanging="360"/>
      </w:pPr>
      <w:rPr>
        <w:rFonts w:ascii="Symbol" w:hAnsi="Symbol" w:hint="default"/>
      </w:rPr>
    </w:lvl>
    <w:lvl w:ilvl="7" w:tplc="CEFAD804" w:tentative="1">
      <w:start w:val="1"/>
      <w:numFmt w:val="bullet"/>
      <w:lvlText w:val="o"/>
      <w:lvlJc w:val="left"/>
      <w:pPr>
        <w:ind w:left="6105" w:hanging="360"/>
      </w:pPr>
      <w:rPr>
        <w:rFonts w:ascii="Courier New" w:hAnsi="Courier New" w:cs="Courier New" w:hint="default"/>
      </w:rPr>
    </w:lvl>
    <w:lvl w:ilvl="8" w:tplc="8FE6D5EC" w:tentative="1">
      <w:start w:val="1"/>
      <w:numFmt w:val="bullet"/>
      <w:lvlText w:val=""/>
      <w:lvlJc w:val="left"/>
      <w:pPr>
        <w:ind w:left="6825" w:hanging="360"/>
      </w:pPr>
      <w:rPr>
        <w:rFonts w:ascii="Wingdings" w:hAnsi="Wingdings" w:hint="default"/>
      </w:rPr>
    </w:lvl>
  </w:abstractNum>
  <w:abstractNum w:abstractNumId="19" w15:restartNumberingAfterBreak="0">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15"/>
  </w:num>
  <w:num w:numId="9">
    <w:abstractNumId w:val="5"/>
  </w:num>
  <w:num w:numId="10">
    <w:abstractNumId w:val="7"/>
  </w:num>
  <w:num w:numId="11">
    <w:abstractNumId w:val="19"/>
  </w:num>
  <w:num w:numId="12">
    <w:abstractNumId w:val="13"/>
  </w:num>
  <w:num w:numId="13">
    <w:abstractNumId w:val="11"/>
  </w:num>
  <w:num w:numId="14">
    <w:abstractNumId w:val="16"/>
  </w:num>
  <w:num w:numId="15">
    <w:abstractNumId w:val="14"/>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6"/>
  </w:num>
  <w:num w:numId="20">
    <w:abstractNumId w:val="11"/>
  </w:num>
  <w:num w:numId="21">
    <w:abstractNumId w:val="17"/>
  </w:num>
  <w:num w:numId="22">
    <w:abstractNumId w:val="10"/>
  </w:num>
  <w:num w:numId="23">
    <w:abstractNumId w:val="18"/>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D3B163-8377-4C08-85E8-7CB879701082}"/>
    <w:docVar w:name="dgnword-eventsink" w:val="627194864"/>
  </w:docVars>
  <w:rsids>
    <w:rsidRoot w:val="009975B3"/>
    <w:rsid w:val="00000FFE"/>
    <w:rsid w:val="00002FFF"/>
    <w:rsid w:val="00003098"/>
    <w:rsid w:val="00003439"/>
    <w:rsid w:val="00003713"/>
    <w:rsid w:val="000049A5"/>
    <w:rsid w:val="000063C2"/>
    <w:rsid w:val="000079EB"/>
    <w:rsid w:val="00007E1B"/>
    <w:rsid w:val="00010C2A"/>
    <w:rsid w:val="00010CBE"/>
    <w:rsid w:val="00010E4E"/>
    <w:rsid w:val="00011E76"/>
    <w:rsid w:val="00013049"/>
    <w:rsid w:val="00013D1A"/>
    <w:rsid w:val="00014BBF"/>
    <w:rsid w:val="0001537C"/>
    <w:rsid w:val="0001545D"/>
    <w:rsid w:val="00015BE6"/>
    <w:rsid w:val="00015D63"/>
    <w:rsid w:val="000169B0"/>
    <w:rsid w:val="00020749"/>
    <w:rsid w:val="00021395"/>
    <w:rsid w:val="000224C6"/>
    <w:rsid w:val="000227E5"/>
    <w:rsid w:val="00022F3C"/>
    <w:rsid w:val="000231FB"/>
    <w:rsid w:val="00023D03"/>
    <w:rsid w:val="00023ED6"/>
    <w:rsid w:val="000255BB"/>
    <w:rsid w:val="0002689C"/>
    <w:rsid w:val="000275B9"/>
    <w:rsid w:val="00032043"/>
    <w:rsid w:val="00032430"/>
    <w:rsid w:val="000326B1"/>
    <w:rsid w:val="00032AD2"/>
    <w:rsid w:val="00033177"/>
    <w:rsid w:val="00034BC7"/>
    <w:rsid w:val="00035734"/>
    <w:rsid w:val="00035873"/>
    <w:rsid w:val="00036B35"/>
    <w:rsid w:val="0003787B"/>
    <w:rsid w:val="0004212A"/>
    <w:rsid w:val="0004384E"/>
    <w:rsid w:val="000455BE"/>
    <w:rsid w:val="00045AAD"/>
    <w:rsid w:val="00050D82"/>
    <w:rsid w:val="0005490A"/>
    <w:rsid w:val="00054D40"/>
    <w:rsid w:val="0005523B"/>
    <w:rsid w:val="0005709A"/>
    <w:rsid w:val="0006091A"/>
    <w:rsid w:val="00060F5A"/>
    <w:rsid w:val="00062541"/>
    <w:rsid w:val="000627FA"/>
    <w:rsid w:val="00062C4C"/>
    <w:rsid w:val="00063216"/>
    <w:rsid w:val="00063B66"/>
    <w:rsid w:val="00063C59"/>
    <w:rsid w:val="000644D2"/>
    <w:rsid w:val="00065879"/>
    <w:rsid w:val="0006637A"/>
    <w:rsid w:val="0006672A"/>
    <w:rsid w:val="00067078"/>
    <w:rsid w:val="00067986"/>
    <w:rsid w:val="000707BA"/>
    <w:rsid w:val="00071378"/>
    <w:rsid w:val="0007168A"/>
    <w:rsid w:val="00071B6E"/>
    <w:rsid w:val="00071CCE"/>
    <w:rsid w:val="0007304E"/>
    <w:rsid w:val="000743A2"/>
    <w:rsid w:val="00076D5D"/>
    <w:rsid w:val="00077E69"/>
    <w:rsid w:val="00081F68"/>
    <w:rsid w:val="00082604"/>
    <w:rsid w:val="00082778"/>
    <w:rsid w:val="000833AA"/>
    <w:rsid w:val="0008365E"/>
    <w:rsid w:val="00085635"/>
    <w:rsid w:val="00086593"/>
    <w:rsid w:val="00087448"/>
    <w:rsid w:val="00087C39"/>
    <w:rsid w:val="0009359A"/>
    <w:rsid w:val="00093883"/>
    <w:rsid w:val="00093B65"/>
    <w:rsid w:val="00093BEF"/>
    <w:rsid w:val="000941F7"/>
    <w:rsid w:val="0009438B"/>
    <w:rsid w:val="000967E5"/>
    <w:rsid w:val="00097D49"/>
    <w:rsid w:val="000A0803"/>
    <w:rsid w:val="000A12F9"/>
    <w:rsid w:val="000A1B6D"/>
    <w:rsid w:val="000A1DD7"/>
    <w:rsid w:val="000A2723"/>
    <w:rsid w:val="000A2DE2"/>
    <w:rsid w:val="000A38BA"/>
    <w:rsid w:val="000A3B54"/>
    <w:rsid w:val="000A4025"/>
    <w:rsid w:val="000A4824"/>
    <w:rsid w:val="000A5191"/>
    <w:rsid w:val="000A621F"/>
    <w:rsid w:val="000A6D4E"/>
    <w:rsid w:val="000A6EA9"/>
    <w:rsid w:val="000A7298"/>
    <w:rsid w:val="000B1D33"/>
    <w:rsid w:val="000B29B2"/>
    <w:rsid w:val="000B371F"/>
    <w:rsid w:val="000B45B1"/>
    <w:rsid w:val="000B5690"/>
    <w:rsid w:val="000B62F6"/>
    <w:rsid w:val="000C0473"/>
    <w:rsid w:val="000C1FAF"/>
    <w:rsid w:val="000C3EE8"/>
    <w:rsid w:val="000C437B"/>
    <w:rsid w:val="000C65F1"/>
    <w:rsid w:val="000C79B8"/>
    <w:rsid w:val="000D1652"/>
    <w:rsid w:val="000D3B2C"/>
    <w:rsid w:val="000D3F41"/>
    <w:rsid w:val="000D4494"/>
    <w:rsid w:val="000D4C4F"/>
    <w:rsid w:val="000D5C07"/>
    <w:rsid w:val="000E1316"/>
    <w:rsid w:val="000E17E3"/>
    <w:rsid w:val="000E1AED"/>
    <w:rsid w:val="000E224A"/>
    <w:rsid w:val="000E2F3F"/>
    <w:rsid w:val="000E357D"/>
    <w:rsid w:val="000E44DA"/>
    <w:rsid w:val="000F1662"/>
    <w:rsid w:val="000F23E5"/>
    <w:rsid w:val="000F2B47"/>
    <w:rsid w:val="000F33AA"/>
    <w:rsid w:val="000F38C8"/>
    <w:rsid w:val="000F427E"/>
    <w:rsid w:val="000F44B6"/>
    <w:rsid w:val="000F5C0F"/>
    <w:rsid w:val="000F5DDB"/>
    <w:rsid w:val="000F639F"/>
    <w:rsid w:val="000F66EB"/>
    <w:rsid w:val="000F6B99"/>
    <w:rsid w:val="00101B09"/>
    <w:rsid w:val="00101E70"/>
    <w:rsid w:val="00103943"/>
    <w:rsid w:val="00103DA5"/>
    <w:rsid w:val="00103ED3"/>
    <w:rsid w:val="00105BF5"/>
    <w:rsid w:val="001060CE"/>
    <w:rsid w:val="0010772C"/>
    <w:rsid w:val="001111BE"/>
    <w:rsid w:val="00111623"/>
    <w:rsid w:val="00111E3A"/>
    <w:rsid w:val="00112920"/>
    <w:rsid w:val="00112BF3"/>
    <w:rsid w:val="0011323D"/>
    <w:rsid w:val="001150D3"/>
    <w:rsid w:val="00115187"/>
    <w:rsid w:val="00115351"/>
    <w:rsid w:val="00115A87"/>
    <w:rsid w:val="00115A95"/>
    <w:rsid w:val="001216E4"/>
    <w:rsid w:val="00122524"/>
    <w:rsid w:val="00124995"/>
    <w:rsid w:val="0012689D"/>
    <w:rsid w:val="00127B3C"/>
    <w:rsid w:val="00130A90"/>
    <w:rsid w:val="0013129D"/>
    <w:rsid w:val="00132665"/>
    <w:rsid w:val="00132C85"/>
    <w:rsid w:val="00133DF6"/>
    <w:rsid w:val="00134D6B"/>
    <w:rsid w:val="00134F14"/>
    <w:rsid w:val="00135ABF"/>
    <w:rsid w:val="0013627C"/>
    <w:rsid w:val="0014123B"/>
    <w:rsid w:val="00141D4C"/>
    <w:rsid w:val="0014216C"/>
    <w:rsid w:val="00143C6B"/>
    <w:rsid w:val="00143F57"/>
    <w:rsid w:val="00144B6A"/>
    <w:rsid w:val="00146F12"/>
    <w:rsid w:val="0014755F"/>
    <w:rsid w:val="00147C70"/>
    <w:rsid w:val="001509EA"/>
    <w:rsid w:val="00150E17"/>
    <w:rsid w:val="00151154"/>
    <w:rsid w:val="001519B4"/>
    <w:rsid w:val="00152125"/>
    <w:rsid w:val="00153027"/>
    <w:rsid w:val="00154052"/>
    <w:rsid w:val="001541CC"/>
    <w:rsid w:val="00154823"/>
    <w:rsid w:val="00154C58"/>
    <w:rsid w:val="0015524A"/>
    <w:rsid w:val="00156985"/>
    <w:rsid w:val="00156D6D"/>
    <w:rsid w:val="00156F26"/>
    <w:rsid w:val="001600D2"/>
    <w:rsid w:val="00162699"/>
    <w:rsid w:val="00163B19"/>
    <w:rsid w:val="001642E2"/>
    <w:rsid w:val="001643A6"/>
    <w:rsid w:val="001667B2"/>
    <w:rsid w:val="00171F2D"/>
    <w:rsid w:val="00172CA4"/>
    <w:rsid w:val="00175E8E"/>
    <w:rsid w:val="00176098"/>
    <w:rsid w:val="001764B1"/>
    <w:rsid w:val="0018355F"/>
    <w:rsid w:val="00184EA0"/>
    <w:rsid w:val="0018504C"/>
    <w:rsid w:val="001854D0"/>
    <w:rsid w:val="0018590D"/>
    <w:rsid w:val="00186358"/>
    <w:rsid w:val="001906CB"/>
    <w:rsid w:val="00191DE5"/>
    <w:rsid w:val="00192B50"/>
    <w:rsid w:val="001942C1"/>
    <w:rsid w:val="00194520"/>
    <w:rsid w:val="0019545C"/>
    <w:rsid w:val="00196BFD"/>
    <w:rsid w:val="001A00E6"/>
    <w:rsid w:val="001A43BD"/>
    <w:rsid w:val="001A563A"/>
    <w:rsid w:val="001A5E73"/>
    <w:rsid w:val="001A754E"/>
    <w:rsid w:val="001A7B79"/>
    <w:rsid w:val="001A7C55"/>
    <w:rsid w:val="001B08D3"/>
    <w:rsid w:val="001B13D4"/>
    <w:rsid w:val="001B2213"/>
    <w:rsid w:val="001B588A"/>
    <w:rsid w:val="001B5C92"/>
    <w:rsid w:val="001B72D3"/>
    <w:rsid w:val="001B775F"/>
    <w:rsid w:val="001C0093"/>
    <w:rsid w:val="001C02D8"/>
    <w:rsid w:val="001C3CC9"/>
    <w:rsid w:val="001C3D6C"/>
    <w:rsid w:val="001C4F96"/>
    <w:rsid w:val="001C7782"/>
    <w:rsid w:val="001D378D"/>
    <w:rsid w:val="001D3E0F"/>
    <w:rsid w:val="001D6C17"/>
    <w:rsid w:val="001D6C40"/>
    <w:rsid w:val="001D72E5"/>
    <w:rsid w:val="001E0873"/>
    <w:rsid w:val="001E0ECB"/>
    <w:rsid w:val="001E104D"/>
    <w:rsid w:val="001E37CC"/>
    <w:rsid w:val="001E389D"/>
    <w:rsid w:val="001E50F4"/>
    <w:rsid w:val="001E6449"/>
    <w:rsid w:val="001E6C36"/>
    <w:rsid w:val="001E7569"/>
    <w:rsid w:val="001F0053"/>
    <w:rsid w:val="001F0F0C"/>
    <w:rsid w:val="001F1B5F"/>
    <w:rsid w:val="001F4358"/>
    <w:rsid w:val="001F4CA9"/>
    <w:rsid w:val="001F4E35"/>
    <w:rsid w:val="001F520F"/>
    <w:rsid w:val="001F56A0"/>
    <w:rsid w:val="00203B91"/>
    <w:rsid w:val="00204D49"/>
    <w:rsid w:val="0020502D"/>
    <w:rsid w:val="00205283"/>
    <w:rsid w:val="00206865"/>
    <w:rsid w:val="00206E9B"/>
    <w:rsid w:val="00207C16"/>
    <w:rsid w:val="00211629"/>
    <w:rsid w:val="00211A48"/>
    <w:rsid w:val="00211CCF"/>
    <w:rsid w:val="00211D9B"/>
    <w:rsid w:val="0021221B"/>
    <w:rsid w:val="002126D2"/>
    <w:rsid w:val="002130A8"/>
    <w:rsid w:val="00213EFA"/>
    <w:rsid w:val="0021617B"/>
    <w:rsid w:val="00216E2D"/>
    <w:rsid w:val="00217C6A"/>
    <w:rsid w:val="002200A2"/>
    <w:rsid w:val="00220AB6"/>
    <w:rsid w:val="002214C0"/>
    <w:rsid w:val="00222FCE"/>
    <w:rsid w:val="0022365C"/>
    <w:rsid w:val="00223734"/>
    <w:rsid w:val="0022632D"/>
    <w:rsid w:val="002263B2"/>
    <w:rsid w:val="00226706"/>
    <w:rsid w:val="00227104"/>
    <w:rsid w:val="00231A0A"/>
    <w:rsid w:val="00232EF0"/>
    <w:rsid w:val="0023575A"/>
    <w:rsid w:val="00236C04"/>
    <w:rsid w:val="00237007"/>
    <w:rsid w:val="00237ED1"/>
    <w:rsid w:val="00240C04"/>
    <w:rsid w:val="0024177A"/>
    <w:rsid w:val="00242390"/>
    <w:rsid w:val="00242FD2"/>
    <w:rsid w:val="00243FF3"/>
    <w:rsid w:val="00244051"/>
    <w:rsid w:val="002451DD"/>
    <w:rsid w:val="00245378"/>
    <w:rsid w:val="00245F60"/>
    <w:rsid w:val="0024615B"/>
    <w:rsid w:val="00246300"/>
    <w:rsid w:val="002465A9"/>
    <w:rsid w:val="00250C38"/>
    <w:rsid w:val="0025194B"/>
    <w:rsid w:val="00251DF7"/>
    <w:rsid w:val="00253205"/>
    <w:rsid w:val="00253B34"/>
    <w:rsid w:val="00254712"/>
    <w:rsid w:val="00255749"/>
    <w:rsid w:val="00257172"/>
    <w:rsid w:val="0025785A"/>
    <w:rsid w:val="002600C9"/>
    <w:rsid w:val="00261160"/>
    <w:rsid w:val="002615B1"/>
    <w:rsid w:val="002621A5"/>
    <w:rsid w:val="00263A46"/>
    <w:rsid w:val="002651D0"/>
    <w:rsid w:val="00265480"/>
    <w:rsid w:val="0026570F"/>
    <w:rsid w:val="00265D58"/>
    <w:rsid w:val="00265E48"/>
    <w:rsid w:val="002662F6"/>
    <w:rsid w:val="0026726F"/>
    <w:rsid w:val="0026736B"/>
    <w:rsid w:val="00267E7D"/>
    <w:rsid w:val="0027047F"/>
    <w:rsid w:val="002717FB"/>
    <w:rsid w:val="00271DF5"/>
    <w:rsid w:val="002723BF"/>
    <w:rsid w:val="00275838"/>
    <w:rsid w:val="00276426"/>
    <w:rsid w:val="00276F9F"/>
    <w:rsid w:val="00277799"/>
    <w:rsid w:val="00277AAA"/>
    <w:rsid w:val="00280574"/>
    <w:rsid w:val="00282DC5"/>
    <w:rsid w:val="0028325A"/>
    <w:rsid w:val="002834AA"/>
    <w:rsid w:val="00284D18"/>
    <w:rsid w:val="00285AD5"/>
    <w:rsid w:val="002866BB"/>
    <w:rsid w:val="00286BD5"/>
    <w:rsid w:val="00286E53"/>
    <w:rsid w:val="00287F4C"/>
    <w:rsid w:val="002908FA"/>
    <w:rsid w:val="00290F02"/>
    <w:rsid w:val="00291401"/>
    <w:rsid w:val="00291A0B"/>
    <w:rsid w:val="00292C3D"/>
    <w:rsid w:val="00292D90"/>
    <w:rsid w:val="00292F14"/>
    <w:rsid w:val="00292FB0"/>
    <w:rsid w:val="0029592B"/>
    <w:rsid w:val="002966E6"/>
    <w:rsid w:val="00296BFB"/>
    <w:rsid w:val="00296CD7"/>
    <w:rsid w:val="00297376"/>
    <w:rsid w:val="002A0B7C"/>
    <w:rsid w:val="002A0C00"/>
    <w:rsid w:val="002A1E13"/>
    <w:rsid w:val="002A525D"/>
    <w:rsid w:val="002A58A2"/>
    <w:rsid w:val="002A5EAE"/>
    <w:rsid w:val="002A64EE"/>
    <w:rsid w:val="002A728A"/>
    <w:rsid w:val="002B0A20"/>
    <w:rsid w:val="002B2B9D"/>
    <w:rsid w:val="002B586E"/>
    <w:rsid w:val="002B5F88"/>
    <w:rsid w:val="002C057C"/>
    <w:rsid w:val="002C169F"/>
    <w:rsid w:val="002C18DE"/>
    <w:rsid w:val="002C2046"/>
    <w:rsid w:val="002C2E0E"/>
    <w:rsid w:val="002C4AAF"/>
    <w:rsid w:val="002C4FD5"/>
    <w:rsid w:val="002C52E4"/>
    <w:rsid w:val="002C711F"/>
    <w:rsid w:val="002D03A4"/>
    <w:rsid w:val="002D1BA2"/>
    <w:rsid w:val="002D38B7"/>
    <w:rsid w:val="002D4A50"/>
    <w:rsid w:val="002D513A"/>
    <w:rsid w:val="002D5248"/>
    <w:rsid w:val="002D6B6A"/>
    <w:rsid w:val="002D7274"/>
    <w:rsid w:val="002D729A"/>
    <w:rsid w:val="002D7AF2"/>
    <w:rsid w:val="002E0D91"/>
    <w:rsid w:val="002E11F5"/>
    <w:rsid w:val="002E1B24"/>
    <w:rsid w:val="002E21B0"/>
    <w:rsid w:val="002E35DB"/>
    <w:rsid w:val="002E39CD"/>
    <w:rsid w:val="002E3F18"/>
    <w:rsid w:val="002E4F4C"/>
    <w:rsid w:val="002E618B"/>
    <w:rsid w:val="002E6EE8"/>
    <w:rsid w:val="002F2221"/>
    <w:rsid w:val="002F2474"/>
    <w:rsid w:val="002F2671"/>
    <w:rsid w:val="002F366B"/>
    <w:rsid w:val="002F36B9"/>
    <w:rsid w:val="002F44E6"/>
    <w:rsid w:val="002F4A3A"/>
    <w:rsid w:val="002F4D58"/>
    <w:rsid w:val="002F5023"/>
    <w:rsid w:val="002F5BBF"/>
    <w:rsid w:val="002F5EA9"/>
    <w:rsid w:val="002F72AF"/>
    <w:rsid w:val="002F74D7"/>
    <w:rsid w:val="003001BC"/>
    <w:rsid w:val="00300E8B"/>
    <w:rsid w:val="003015CD"/>
    <w:rsid w:val="003025C7"/>
    <w:rsid w:val="00302AD4"/>
    <w:rsid w:val="00303EA0"/>
    <w:rsid w:val="00304EC7"/>
    <w:rsid w:val="00305186"/>
    <w:rsid w:val="0030644F"/>
    <w:rsid w:val="003100C7"/>
    <w:rsid w:val="00310804"/>
    <w:rsid w:val="0031136D"/>
    <w:rsid w:val="00312ED8"/>
    <w:rsid w:val="003130C3"/>
    <w:rsid w:val="00317BBB"/>
    <w:rsid w:val="00317C92"/>
    <w:rsid w:val="003229D5"/>
    <w:rsid w:val="00323198"/>
    <w:rsid w:val="0032366A"/>
    <w:rsid w:val="00324E9E"/>
    <w:rsid w:val="00325777"/>
    <w:rsid w:val="00327D7D"/>
    <w:rsid w:val="00330C8D"/>
    <w:rsid w:val="0033188A"/>
    <w:rsid w:val="00331A7B"/>
    <w:rsid w:val="003323D2"/>
    <w:rsid w:val="00334BB6"/>
    <w:rsid w:val="00335582"/>
    <w:rsid w:val="00335E54"/>
    <w:rsid w:val="00336E9A"/>
    <w:rsid w:val="00336FA5"/>
    <w:rsid w:val="00337909"/>
    <w:rsid w:val="0034005C"/>
    <w:rsid w:val="00343A7A"/>
    <w:rsid w:val="00343CD9"/>
    <w:rsid w:val="003447C4"/>
    <w:rsid w:val="003448C1"/>
    <w:rsid w:val="00345E97"/>
    <w:rsid w:val="00347CAF"/>
    <w:rsid w:val="0035020F"/>
    <w:rsid w:val="003502E4"/>
    <w:rsid w:val="003505D7"/>
    <w:rsid w:val="003507A9"/>
    <w:rsid w:val="00353B1B"/>
    <w:rsid w:val="003541C8"/>
    <w:rsid w:val="00355B74"/>
    <w:rsid w:val="00356432"/>
    <w:rsid w:val="00356695"/>
    <w:rsid w:val="00360920"/>
    <w:rsid w:val="00360FD7"/>
    <w:rsid w:val="00362461"/>
    <w:rsid w:val="003636EE"/>
    <w:rsid w:val="00366A23"/>
    <w:rsid w:val="00367587"/>
    <w:rsid w:val="00370B97"/>
    <w:rsid w:val="00370C88"/>
    <w:rsid w:val="003716FE"/>
    <w:rsid w:val="003718A8"/>
    <w:rsid w:val="00371AAD"/>
    <w:rsid w:val="003729E6"/>
    <w:rsid w:val="00373E01"/>
    <w:rsid w:val="00373E38"/>
    <w:rsid w:val="00374995"/>
    <w:rsid w:val="00374BA4"/>
    <w:rsid w:val="00374C6B"/>
    <w:rsid w:val="00376309"/>
    <w:rsid w:val="0037793D"/>
    <w:rsid w:val="0038038F"/>
    <w:rsid w:val="003815EC"/>
    <w:rsid w:val="003869A5"/>
    <w:rsid w:val="00386CBA"/>
    <w:rsid w:val="00387B58"/>
    <w:rsid w:val="00390212"/>
    <w:rsid w:val="003903AE"/>
    <w:rsid w:val="00391F5B"/>
    <w:rsid w:val="003926FD"/>
    <w:rsid w:val="0039435D"/>
    <w:rsid w:val="00394D18"/>
    <w:rsid w:val="00395326"/>
    <w:rsid w:val="00395E1D"/>
    <w:rsid w:val="00396105"/>
    <w:rsid w:val="003A02DE"/>
    <w:rsid w:val="003A04E0"/>
    <w:rsid w:val="003A0755"/>
    <w:rsid w:val="003A17B0"/>
    <w:rsid w:val="003A185A"/>
    <w:rsid w:val="003A30E2"/>
    <w:rsid w:val="003A34DA"/>
    <w:rsid w:val="003A46F5"/>
    <w:rsid w:val="003A52F6"/>
    <w:rsid w:val="003A5E6D"/>
    <w:rsid w:val="003A6AED"/>
    <w:rsid w:val="003A798B"/>
    <w:rsid w:val="003A7D71"/>
    <w:rsid w:val="003B02E4"/>
    <w:rsid w:val="003B0DBE"/>
    <w:rsid w:val="003B1EEF"/>
    <w:rsid w:val="003B2773"/>
    <w:rsid w:val="003B303C"/>
    <w:rsid w:val="003B39B5"/>
    <w:rsid w:val="003B4578"/>
    <w:rsid w:val="003B5172"/>
    <w:rsid w:val="003B730A"/>
    <w:rsid w:val="003B75D2"/>
    <w:rsid w:val="003B7F5D"/>
    <w:rsid w:val="003C02E1"/>
    <w:rsid w:val="003C0C89"/>
    <w:rsid w:val="003C1AAE"/>
    <w:rsid w:val="003C200D"/>
    <w:rsid w:val="003C255F"/>
    <w:rsid w:val="003C2574"/>
    <w:rsid w:val="003C3585"/>
    <w:rsid w:val="003C46FA"/>
    <w:rsid w:val="003C4EF2"/>
    <w:rsid w:val="003C5172"/>
    <w:rsid w:val="003C57B9"/>
    <w:rsid w:val="003C5EDA"/>
    <w:rsid w:val="003C7061"/>
    <w:rsid w:val="003D0A12"/>
    <w:rsid w:val="003D0D96"/>
    <w:rsid w:val="003D1FF4"/>
    <w:rsid w:val="003D2AFC"/>
    <w:rsid w:val="003D31F6"/>
    <w:rsid w:val="003D373D"/>
    <w:rsid w:val="003D4131"/>
    <w:rsid w:val="003D41ED"/>
    <w:rsid w:val="003D58E6"/>
    <w:rsid w:val="003D6081"/>
    <w:rsid w:val="003D716F"/>
    <w:rsid w:val="003D7908"/>
    <w:rsid w:val="003E20BF"/>
    <w:rsid w:val="003E2663"/>
    <w:rsid w:val="003E2D3B"/>
    <w:rsid w:val="003E429E"/>
    <w:rsid w:val="003E6ACD"/>
    <w:rsid w:val="003E6B4F"/>
    <w:rsid w:val="003E7BF4"/>
    <w:rsid w:val="003F129A"/>
    <w:rsid w:val="003F1D8D"/>
    <w:rsid w:val="003F2856"/>
    <w:rsid w:val="003F3707"/>
    <w:rsid w:val="003F4E44"/>
    <w:rsid w:val="003F5283"/>
    <w:rsid w:val="003F5F99"/>
    <w:rsid w:val="003F7317"/>
    <w:rsid w:val="003F760C"/>
    <w:rsid w:val="00400FC9"/>
    <w:rsid w:val="00401FB2"/>
    <w:rsid w:val="004026CC"/>
    <w:rsid w:val="00403D5B"/>
    <w:rsid w:val="00404D77"/>
    <w:rsid w:val="004050E8"/>
    <w:rsid w:val="004055F9"/>
    <w:rsid w:val="00405E72"/>
    <w:rsid w:val="0040648A"/>
    <w:rsid w:val="00407817"/>
    <w:rsid w:val="00411C9E"/>
    <w:rsid w:val="004124CB"/>
    <w:rsid w:val="00413753"/>
    <w:rsid w:val="00414597"/>
    <w:rsid w:val="00420679"/>
    <w:rsid w:val="0042075E"/>
    <w:rsid w:val="00421A7F"/>
    <w:rsid w:val="00422D48"/>
    <w:rsid w:val="004239D2"/>
    <w:rsid w:val="00423C1E"/>
    <w:rsid w:val="00425135"/>
    <w:rsid w:val="004275AC"/>
    <w:rsid w:val="004304F8"/>
    <w:rsid w:val="004339E8"/>
    <w:rsid w:val="00433AE0"/>
    <w:rsid w:val="00434C74"/>
    <w:rsid w:val="004363DD"/>
    <w:rsid w:val="00441422"/>
    <w:rsid w:val="00442103"/>
    <w:rsid w:val="00444D40"/>
    <w:rsid w:val="00444E9C"/>
    <w:rsid w:val="00444FB0"/>
    <w:rsid w:val="00445CEB"/>
    <w:rsid w:val="00446688"/>
    <w:rsid w:val="00453052"/>
    <w:rsid w:val="00453D7B"/>
    <w:rsid w:val="00453F83"/>
    <w:rsid w:val="00457802"/>
    <w:rsid w:val="004600D9"/>
    <w:rsid w:val="0046046D"/>
    <w:rsid w:val="00461997"/>
    <w:rsid w:val="00462AB5"/>
    <w:rsid w:val="004633E0"/>
    <w:rsid w:val="00463A55"/>
    <w:rsid w:val="00464A08"/>
    <w:rsid w:val="00464C2C"/>
    <w:rsid w:val="00466C6C"/>
    <w:rsid w:val="004707F7"/>
    <w:rsid w:val="004719BC"/>
    <w:rsid w:val="00472676"/>
    <w:rsid w:val="00472B73"/>
    <w:rsid w:val="0047316A"/>
    <w:rsid w:val="004740A1"/>
    <w:rsid w:val="00480D39"/>
    <w:rsid w:val="00480D5D"/>
    <w:rsid w:val="00481DC3"/>
    <w:rsid w:val="00481E88"/>
    <w:rsid w:val="00483720"/>
    <w:rsid w:val="004837D7"/>
    <w:rsid w:val="0048397F"/>
    <w:rsid w:val="00484164"/>
    <w:rsid w:val="00484333"/>
    <w:rsid w:val="0048686A"/>
    <w:rsid w:val="00487705"/>
    <w:rsid w:val="00487A85"/>
    <w:rsid w:val="00490523"/>
    <w:rsid w:val="004911EC"/>
    <w:rsid w:val="0049425C"/>
    <w:rsid w:val="004947B2"/>
    <w:rsid w:val="0049480D"/>
    <w:rsid w:val="00494E78"/>
    <w:rsid w:val="00494FB9"/>
    <w:rsid w:val="004971D0"/>
    <w:rsid w:val="00497C9B"/>
    <w:rsid w:val="004A016C"/>
    <w:rsid w:val="004A01E6"/>
    <w:rsid w:val="004A247B"/>
    <w:rsid w:val="004A32C2"/>
    <w:rsid w:val="004A451B"/>
    <w:rsid w:val="004A4CDA"/>
    <w:rsid w:val="004A63B2"/>
    <w:rsid w:val="004A6E5B"/>
    <w:rsid w:val="004A6FAE"/>
    <w:rsid w:val="004B11DE"/>
    <w:rsid w:val="004B1948"/>
    <w:rsid w:val="004B3A07"/>
    <w:rsid w:val="004B3DB5"/>
    <w:rsid w:val="004B633F"/>
    <w:rsid w:val="004B7F48"/>
    <w:rsid w:val="004C14FE"/>
    <w:rsid w:val="004C3578"/>
    <w:rsid w:val="004C3EF8"/>
    <w:rsid w:val="004C4F99"/>
    <w:rsid w:val="004C5235"/>
    <w:rsid w:val="004D0681"/>
    <w:rsid w:val="004D1A85"/>
    <w:rsid w:val="004D1B7C"/>
    <w:rsid w:val="004D1D55"/>
    <w:rsid w:val="004D28CB"/>
    <w:rsid w:val="004D3E5F"/>
    <w:rsid w:val="004D4932"/>
    <w:rsid w:val="004E00B7"/>
    <w:rsid w:val="004E09D5"/>
    <w:rsid w:val="004E15C8"/>
    <w:rsid w:val="004E1C1B"/>
    <w:rsid w:val="004E2A50"/>
    <w:rsid w:val="004E3A22"/>
    <w:rsid w:val="004E4DAB"/>
    <w:rsid w:val="004E5BDB"/>
    <w:rsid w:val="004E6446"/>
    <w:rsid w:val="004E6894"/>
    <w:rsid w:val="004F02A1"/>
    <w:rsid w:val="004F03BF"/>
    <w:rsid w:val="004F0D8B"/>
    <w:rsid w:val="004F288B"/>
    <w:rsid w:val="004F3055"/>
    <w:rsid w:val="004F4B43"/>
    <w:rsid w:val="004F5B3F"/>
    <w:rsid w:val="004F5F07"/>
    <w:rsid w:val="004F60BF"/>
    <w:rsid w:val="004F620C"/>
    <w:rsid w:val="0050044E"/>
    <w:rsid w:val="005010CB"/>
    <w:rsid w:val="0050281C"/>
    <w:rsid w:val="005028DC"/>
    <w:rsid w:val="00504094"/>
    <w:rsid w:val="005051A9"/>
    <w:rsid w:val="00506C83"/>
    <w:rsid w:val="005101E5"/>
    <w:rsid w:val="00512285"/>
    <w:rsid w:val="00513038"/>
    <w:rsid w:val="0051362C"/>
    <w:rsid w:val="00513BEB"/>
    <w:rsid w:val="0051428E"/>
    <w:rsid w:val="00514698"/>
    <w:rsid w:val="00515C4E"/>
    <w:rsid w:val="00517AE1"/>
    <w:rsid w:val="005209F5"/>
    <w:rsid w:val="00521C07"/>
    <w:rsid w:val="00521C32"/>
    <w:rsid w:val="00522B83"/>
    <w:rsid w:val="00522E2A"/>
    <w:rsid w:val="00523ABD"/>
    <w:rsid w:val="005249DA"/>
    <w:rsid w:val="00525085"/>
    <w:rsid w:val="0052550A"/>
    <w:rsid w:val="005260A6"/>
    <w:rsid w:val="00526D7C"/>
    <w:rsid w:val="00527441"/>
    <w:rsid w:val="0053041D"/>
    <w:rsid w:val="005306FD"/>
    <w:rsid w:val="00530EE8"/>
    <w:rsid w:val="0053111F"/>
    <w:rsid w:val="0053309B"/>
    <w:rsid w:val="00534431"/>
    <w:rsid w:val="00534844"/>
    <w:rsid w:val="00534F21"/>
    <w:rsid w:val="00536211"/>
    <w:rsid w:val="005407A4"/>
    <w:rsid w:val="00540B64"/>
    <w:rsid w:val="00541A8E"/>
    <w:rsid w:val="00541C9A"/>
    <w:rsid w:val="005430DB"/>
    <w:rsid w:val="0054345C"/>
    <w:rsid w:val="00543A31"/>
    <w:rsid w:val="00544EEC"/>
    <w:rsid w:val="0054623F"/>
    <w:rsid w:val="005463D2"/>
    <w:rsid w:val="0054773E"/>
    <w:rsid w:val="00547A1A"/>
    <w:rsid w:val="00547A4D"/>
    <w:rsid w:val="00550FD9"/>
    <w:rsid w:val="005517EE"/>
    <w:rsid w:val="005525C8"/>
    <w:rsid w:val="0055265C"/>
    <w:rsid w:val="005530DB"/>
    <w:rsid w:val="005541DA"/>
    <w:rsid w:val="00554A1D"/>
    <w:rsid w:val="00555B59"/>
    <w:rsid w:val="00557DDC"/>
    <w:rsid w:val="00562B0D"/>
    <w:rsid w:val="005637D9"/>
    <w:rsid w:val="00563821"/>
    <w:rsid w:val="00563BC9"/>
    <w:rsid w:val="0056470B"/>
    <w:rsid w:val="005662EB"/>
    <w:rsid w:val="005668A4"/>
    <w:rsid w:val="00567B9D"/>
    <w:rsid w:val="005703F0"/>
    <w:rsid w:val="005730A4"/>
    <w:rsid w:val="0057670A"/>
    <w:rsid w:val="0057685C"/>
    <w:rsid w:val="00576BA1"/>
    <w:rsid w:val="005802FA"/>
    <w:rsid w:val="00582FEE"/>
    <w:rsid w:val="00583639"/>
    <w:rsid w:val="00585BE4"/>
    <w:rsid w:val="00586E59"/>
    <w:rsid w:val="00587E3C"/>
    <w:rsid w:val="0059076B"/>
    <w:rsid w:val="005909CA"/>
    <w:rsid w:val="00590D4D"/>
    <w:rsid w:val="005912E2"/>
    <w:rsid w:val="00592B2C"/>
    <w:rsid w:val="00593163"/>
    <w:rsid w:val="00593696"/>
    <w:rsid w:val="00594FEA"/>
    <w:rsid w:val="0059514B"/>
    <w:rsid w:val="00596F00"/>
    <w:rsid w:val="00597C0B"/>
    <w:rsid w:val="005A04D6"/>
    <w:rsid w:val="005A0836"/>
    <w:rsid w:val="005A1CC3"/>
    <w:rsid w:val="005A23DC"/>
    <w:rsid w:val="005A27D6"/>
    <w:rsid w:val="005A2959"/>
    <w:rsid w:val="005A297C"/>
    <w:rsid w:val="005A4C16"/>
    <w:rsid w:val="005A5933"/>
    <w:rsid w:val="005A595A"/>
    <w:rsid w:val="005A6A91"/>
    <w:rsid w:val="005A6FA4"/>
    <w:rsid w:val="005B10E5"/>
    <w:rsid w:val="005B2557"/>
    <w:rsid w:val="005B2A4F"/>
    <w:rsid w:val="005B39F4"/>
    <w:rsid w:val="005B4847"/>
    <w:rsid w:val="005B5093"/>
    <w:rsid w:val="005B5567"/>
    <w:rsid w:val="005B57B6"/>
    <w:rsid w:val="005B6568"/>
    <w:rsid w:val="005B7538"/>
    <w:rsid w:val="005C14C6"/>
    <w:rsid w:val="005C14F2"/>
    <w:rsid w:val="005C1535"/>
    <w:rsid w:val="005C21AA"/>
    <w:rsid w:val="005C2230"/>
    <w:rsid w:val="005C22EE"/>
    <w:rsid w:val="005C51C8"/>
    <w:rsid w:val="005C598F"/>
    <w:rsid w:val="005C65DF"/>
    <w:rsid w:val="005D07B4"/>
    <w:rsid w:val="005D07C2"/>
    <w:rsid w:val="005D0DF3"/>
    <w:rsid w:val="005D3442"/>
    <w:rsid w:val="005D3C58"/>
    <w:rsid w:val="005D46D1"/>
    <w:rsid w:val="005D525E"/>
    <w:rsid w:val="005D681D"/>
    <w:rsid w:val="005D730E"/>
    <w:rsid w:val="005D75AD"/>
    <w:rsid w:val="005E0EA6"/>
    <w:rsid w:val="005E26DA"/>
    <w:rsid w:val="005E2B39"/>
    <w:rsid w:val="005E3A38"/>
    <w:rsid w:val="005E453D"/>
    <w:rsid w:val="005E4C04"/>
    <w:rsid w:val="005E4F53"/>
    <w:rsid w:val="005E5A69"/>
    <w:rsid w:val="005F07BA"/>
    <w:rsid w:val="005F1C38"/>
    <w:rsid w:val="005F2143"/>
    <w:rsid w:val="005F2798"/>
    <w:rsid w:val="005F27CB"/>
    <w:rsid w:val="005F355F"/>
    <w:rsid w:val="005F4A55"/>
    <w:rsid w:val="005F5141"/>
    <w:rsid w:val="005F58E7"/>
    <w:rsid w:val="0060022C"/>
    <w:rsid w:val="00600762"/>
    <w:rsid w:val="00601E38"/>
    <w:rsid w:val="00601E3E"/>
    <w:rsid w:val="00601E69"/>
    <w:rsid w:val="006022D2"/>
    <w:rsid w:val="00604E8C"/>
    <w:rsid w:val="00610EDB"/>
    <w:rsid w:val="00611773"/>
    <w:rsid w:val="00611D98"/>
    <w:rsid w:val="00612903"/>
    <w:rsid w:val="006141EF"/>
    <w:rsid w:val="00615591"/>
    <w:rsid w:val="006160F3"/>
    <w:rsid w:val="00617C45"/>
    <w:rsid w:val="00620C0D"/>
    <w:rsid w:val="00621EF4"/>
    <w:rsid w:val="00622937"/>
    <w:rsid w:val="00623256"/>
    <w:rsid w:val="006247FA"/>
    <w:rsid w:val="00624C8A"/>
    <w:rsid w:val="00624FB7"/>
    <w:rsid w:val="006256DF"/>
    <w:rsid w:val="00626707"/>
    <w:rsid w:val="00627D04"/>
    <w:rsid w:val="00627E49"/>
    <w:rsid w:val="006314A9"/>
    <w:rsid w:val="00632B20"/>
    <w:rsid w:val="006341B0"/>
    <w:rsid w:val="00634751"/>
    <w:rsid w:val="0064004B"/>
    <w:rsid w:val="006405FB"/>
    <w:rsid w:val="006409DD"/>
    <w:rsid w:val="00640E43"/>
    <w:rsid w:val="006411B9"/>
    <w:rsid w:val="00643949"/>
    <w:rsid w:val="00644526"/>
    <w:rsid w:val="00646070"/>
    <w:rsid w:val="00646B8C"/>
    <w:rsid w:val="00647129"/>
    <w:rsid w:val="00647365"/>
    <w:rsid w:val="00647472"/>
    <w:rsid w:val="006477F8"/>
    <w:rsid w:val="006503F2"/>
    <w:rsid w:val="006505CC"/>
    <w:rsid w:val="00652585"/>
    <w:rsid w:val="00654387"/>
    <w:rsid w:val="00654FF9"/>
    <w:rsid w:val="00656680"/>
    <w:rsid w:val="00660AA7"/>
    <w:rsid w:val="00660F85"/>
    <w:rsid w:val="00661091"/>
    <w:rsid w:val="00661FBC"/>
    <w:rsid w:val="00662DE9"/>
    <w:rsid w:val="00663C06"/>
    <w:rsid w:val="00667074"/>
    <w:rsid w:val="00667890"/>
    <w:rsid w:val="00670E57"/>
    <w:rsid w:val="00671907"/>
    <w:rsid w:val="006722C3"/>
    <w:rsid w:val="00674835"/>
    <w:rsid w:val="00676E2F"/>
    <w:rsid w:val="006817A7"/>
    <w:rsid w:val="00683155"/>
    <w:rsid w:val="00683C06"/>
    <w:rsid w:val="00684318"/>
    <w:rsid w:val="006844F2"/>
    <w:rsid w:val="006906DF"/>
    <w:rsid w:val="00690FB8"/>
    <w:rsid w:val="00691262"/>
    <w:rsid w:val="006913D5"/>
    <w:rsid w:val="00691E7E"/>
    <w:rsid w:val="00693290"/>
    <w:rsid w:val="00693CD5"/>
    <w:rsid w:val="00693F00"/>
    <w:rsid w:val="0069404F"/>
    <w:rsid w:val="00694D3D"/>
    <w:rsid w:val="00695831"/>
    <w:rsid w:val="00695907"/>
    <w:rsid w:val="00697801"/>
    <w:rsid w:val="00697C74"/>
    <w:rsid w:val="006A0615"/>
    <w:rsid w:val="006A33DE"/>
    <w:rsid w:val="006A3BA6"/>
    <w:rsid w:val="006A531B"/>
    <w:rsid w:val="006A5C77"/>
    <w:rsid w:val="006A64E1"/>
    <w:rsid w:val="006A7DBA"/>
    <w:rsid w:val="006B0929"/>
    <w:rsid w:val="006B293B"/>
    <w:rsid w:val="006B47D0"/>
    <w:rsid w:val="006C10C9"/>
    <w:rsid w:val="006C21B5"/>
    <w:rsid w:val="006C2289"/>
    <w:rsid w:val="006C2DC3"/>
    <w:rsid w:val="006C54B7"/>
    <w:rsid w:val="006C68E2"/>
    <w:rsid w:val="006C6A7E"/>
    <w:rsid w:val="006C72C0"/>
    <w:rsid w:val="006C7EF9"/>
    <w:rsid w:val="006D11DE"/>
    <w:rsid w:val="006D2E96"/>
    <w:rsid w:val="006D38EA"/>
    <w:rsid w:val="006D3F99"/>
    <w:rsid w:val="006D4691"/>
    <w:rsid w:val="006D6AFF"/>
    <w:rsid w:val="006D6B88"/>
    <w:rsid w:val="006D7B16"/>
    <w:rsid w:val="006D7F6C"/>
    <w:rsid w:val="006E0522"/>
    <w:rsid w:val="006E3C9C"/>
    <w:rsid w:val="006E5304"/>
    <w:rsid w:val="006E56BD"/>
    <w:rsid w:val="006E7B47"/>
    <w:rsid w:val="006E7EAC"/>
    <w:rsid w:val="006E7F5C"/>
    <w:rsid w:val="006F0ABD"/>
    <w:rsid w:val="006F11FB"/>
    <w:rsid w:val="006F1CA2"/>
    <w:rsid w:val="006F33BE"/>
    <w:rsid w:val="006F3F71"/>
    <w:rsid w:val="006F4382"/>
    <w:rsid w:val="006F77BA"/>
    <w:rsid w:val="00701024"/>
    <w:rsid w:val="00705287"/>
    <w:rsid w:val="0070662D"/>
    <w:rsid w:val="0070673F"/>
    <w:rsid w:val="00707659"/>
    <w:rsid w:val="00707EB6"/>
    <w:rsid w:val="00711DDC"/>
    <w:rsid w:val="007135BB"/>
    <w:rsid w:val="007150DF"/>
    <w:rsid w:val="00715680"/>
    <w:rsid w:val="00716CC8"/>
    <w:rsid w:val="00721237"/>
    <w:rsid w:val="00722B6B"/>
    <w:rsid w:val="00723B23"/>
    <w:rsid w:val="0072416D"/>
    <w:rsid w:val="00724D04"/>
    <w:rsid w:val="0072670E"/>
    <w:rsid w:val="00727499"/>
    <w:rsid w:val="00730436"/>
    <w:rsid w:val="00731BC8"/>
    <w:rsid w:val="00732569"/>
    <w:rsid w:val="00732CDD"/>
    <w:rsid w:val="00733BDB"/>
    <w:rsid w:val="007348D5"/>
    <w:rsid w:val="007367E3"/>
    <w:rsid w:val="00737766"/>
    <w:rsid w:val="00743EAE"/>
    <w:rsid w:val="00744203"/>
    <w:rsid w:val="00744E49"/>
    <w:rsid w:val="00745EAE"/>
    <w:rsid w:val="007469A0"/>
    <w:rsid w:val="007472DE"/>
    <w:rsid w:val="00750790"/>
    <w:rsid w:val="00750ED3"/>
    <w:rsid w:val="00751596"/>
    <w:rsid w:val="00751A2D"/>
    <w:rsid w:val="00751FD1"/>
    <w:rsid w:val="007522B0"/>
    <w:rsid w:val="0075327D"/>
    <w:rsid w:val="00753E64"/>
    <w:rsid w:val="00755318"/>
    <w:rsid w:val="007601C2"/>
    <w:rsid w:val="00762FEF"/>
    <w:rsid w:val="007663C9"/>
    <w:rsid w:val="007666D5"/>
    <w:rsid w:val="00766F62"/>
    <w:rsid w:val="00770250"/>
    <w:rsid w:val="00770C9E"/>
    <w:rsid w:val="00771839"/>
    <w:rsid w:val="00771990"/>
    <w:rsid w:val="00771CA4"/>
    <w:rsid w:val="00772AC8"/>
    <w:rsid w:val="00773B6F"/>
    <w:rsid w:val="00774739"/>
    <w:rsid w:val="00774B9A"/>
    <w:rsid w:val="00777555"/>
    <w:rsid w:val="00780CEB"/>
    <w:rsid w:val="00780E96"/>
    <w:rsid w:val="00780F5D"/>
    <w:rsid w:val="0078174E"/>
    <w:rsid w:val="0078241B"/>
    <w:rsid w:val="007824C9"/>
    <w:rsid w:val="00782C53"/>
    <w:rsid w:val="00782D80"/>
    <w:rsid w:val="00783E6B"/>
    <w:rsid w:val="00784F4E"/>
    <w:rsid w:val="00785D4A"/>
    <w:rsid w:val="00787261"/>
    <w:rsid w:val="00787268"/>
    <w:rsid w:val="0078777A"/>
    <w:rsid w:val="00787891"/>
    <w:rsid w:val="00787A3D"/>
    <w:rsid w:val="00791287"/>
    <w:rsid w:val="00791711"/>
    <w:rsid w:val="00791D6C"/>
    <w:rsid w:val="007934D1"/>
    <w:rsid w:val="0079404C"/>
    <w:rsid w:val="00794D36"/>
    <w:rsid w:val="00797A4C"/>
    <w:rsid w:val="00797BB8"/>
    <w:rsid w:val="007A1D6C"/>
    <w:rsid w:val="007A3A53"/>
    <w:rsid w:val="007A3BE3"/>
    <w:rsid w:val="007A44DA"/>
    <w:rsid w:val="007A518E"/>
    <w:rsid w:val="007A57DB"/>
    <w:rsid w:val="007A5A46"/>
    <w:rsid w:val="007A6205"/>
    <w:rsid w:val="007A7421"/>
    <w:rsid w:val="007A7E3F"/>
    <w:rsid w:val="007A7EC6"/>
    <w:rsid w:val="007B0BAB"/>
    <w:rsid w:val="007B1193"/>
    <w:rsid w:val="007B1D70"/>
    <w:rsid w:val="007B215B"/>
    <w:rsid w:val="007B2358"/>
    <w:rsid w:val="007B23C0"/>
    <w:rsid w:val="007B2CDF"/>
    <w:rsid w:val="007B4A90"/>
    <w:rsid w:val="007B4D47"/>
    <w:rsid w:val="007B5725"/>
    <w:rsid w:val="007B7814"/>
    <w:rsid w:val="007C08E3"/>
    <w:rsid w:val="007C15BB"/>
    <w:rsid w:val="007C19F5"/>
    <w:rsid w:val="007C23A7"/>
    <w:rsid w:val="007C279D"/>
    <w:rsid w:val="007C27E2"/>
    <w:rsid w:val="007C2810"/>
    <w:rsid w:val="007C2FE5"/>
    <w:rsid w:val="007C4173"/>
    <w:rsid w:val="007C419E"/>
    <w:rsid w:val="007C4623"/>
    <w:rsid w:val="007C5AA6"/>
    <w:rsid w:val="007C6D0C"/>
    <w:rsid w:val="007C71B3"/>
    <w:rsid w:val="007D09B3"/>
    <w:rsid w:val="007D0E38"/>
    <w:rsid w:val="007D1D11"/>
    <w:rsid w:val="007D237F"/>
    <w:rsid w:val="007D28A9"/>
    <w:rsid w:val="007D3A0B"/>
    <w:rsid w:val="007D60CF"/>
    <w:rsid w:val="007D629B"/>
    <w:rsid w:val="007D7358"/>
    <w:rsid w:val="007E00DC"/>
    <w:rsid w:val="007E0C0D"/>
    <w:rsid w:val="007E214C"/>
    <w:rsid w:val="007E22A1"/>
    <w:rsid w:val="007E3C1A"/>
    <w:rsid w:val="007E52C9"/>
    <w:rsid w:val="007E641C"/>
    <w:rsid w:val="007E7879"/>
    <w:rsid w:val="007F05DF"/>
    <w:rsid w:val="007F1488"/>
    <w:rsid w:val="007F2AB1"/>
    <w:rsid w:val="007F2DBE"/>
    <w:rsid w:val="007F5FFC"/>
    <w:rsid w:val="007F60D4"/>
    <w:rsid w:val="007F680A"/>
    <w:rsid w:val="007F7288"/>
    <w:rsid w:val="007F778F"/>
    <w:rsid w:val="007F796D"/>
    <w:rsid w:val="007F7990"/>
    <w:rsid w:val="007F7A4E"/>
    <w:rsid w:val="0080172A"/>
    <w:rsid w:val="008030B5"/>
    <w:rsid w:val="00804082"/>
    <w:rsid w:val="008043C7"/>
    <w:rsid w:val="00804495"/>
    <w:rsid w:val="00804AF2"/>
    <w:rsid w:val="00804CCC"/>
    <w:rsid w:val="00807CA7"/>
    <w:rsid w:val="00813E49"/>
    <w:rsid w:val="00815EB1"/>
    <w:rsid w:val="00816D5C"/>
    <w:rsid w:val="00820181"/>
    <w:rsid w:val="008203B9"/>
    <w:rsid w:val="00821EBD"/>
    <w:rsid w:val="00822A47"/>
    <w:rsid w:val="00824A99"/>
    <w:rsid w:val="00826019"/>
    <w:rsid w:val="008317F1"/>
    <w:rsid w:val="00831AFB"/>
    <w:rsid w:val="00832D65"/>
    <w:rsid w:val="00832F77"/>
    <w:rsid w:val="0083367E"/>
    <w:rsid w:val="00834B58"/>
    <w:rsid w:val="00835E94"/>
    <w:rsid w:val="00835F73"/>
    <w:rsid w:val="00836D58"/>
    <w:rsid w:val="00837250"/>
    <w:rsid w:val="00840219"/>
    <w:rsid w:val="00841BE7"/>
    <w:rsid w:val="008427D7"/>
    <w:rsid w:val="00844E5E"/>
    <w:rsid w:val="00845AED"/>
    <w:rsid w:val="00846256"/>
    <w:rsid w:val="008466F8"/>
    <w:rsid w:val="0084680D"/>
    <w:rsid w:val="008468A9"/>
    <w:rsid w:val="00846EF5"/>
    <w:rsid w:val="00850B15"/>
    <w:rsid w:val="00851715"/>
    <w:rsid w:val="0085199C"/>
    <w:rsid w:val="008521D3"/>
    <w:rsid w:val="00852976"/>
    <w:rsid w:val="00854A74"/>
    <w:rsid w:val="00855150"/>
    <w:rsid w:val="00857E27"/>
    <w:rsid w:val="00857ED2"/>
    <w:rsid w:val="00860644"/>
    <w:rsid w:val="00860C10"/>
    <w:rsid w:val="0086304B"/>
    <w:rsid w:val="00863A71"/>
    <w:rsid w:val="00864641"/>
    <w:rsid w:val="00864CCC"/>
    <w:rsid w:val="008651B7"/>
    <w:rsid w:val="0086642E"/>
    <w:rsid w:val="00867E4A"/>
    <w:rsid w:val="008711AC"/>
    <w:rsid w:val="00872456"/>
    <w:rsid w:val="00872AEC"/>
    <w:rsid w:val="00872BCB"/>
    <w:rsid w:val="00873842"/>
    <w:rsid w:val="00876354"/>
    <w:rsid w:val="008772DE"/>
    <w:rsid w:val="00880681"/>
    <w:rsid w:val="008810A1"/>
    <w:rsid w:val="008813DD"/>
    <w:rsid w:val="008818A1"/>
    <w:rsid w:val="00881D23"/>
    <w:rsid w:val="00882018"/>
    <w:rsid w:val="008820E8"/>
    <w:rsid w:val="0088447A"/>
    <w:rsid w:val="00884799"/>
    <w:rsid w:val="00887EC5"/>
    <w:rsid w:val="0089011C"/>
    <w:rsid w:val="008932AD"/>
    <w:rsid w:val="008962C2"/>
    <w:rsid w:val="0089635F"/>
    <w:rsid w:val="008971EC"/>
    <w:rsid w:val="008A22BA"/>
    <w:rsid w:val="008A451B"/>
    <w:rsid w:val="008A5D8A"/>
    <w:rsid w:val="008A70CB"/>
    <w:rsid w:val="008A743B"/>
    <w:rsid w:val="008B2833"/>
    <w:rsid w:val="008B4047"/>
    <w:rsid w:val="008B5ADA"/>
    <w:rsid w:val="008B764F"/>
    <w:rsid w:val="008C162E"/>
    <w:rsid w:val="008C5A5A"/>
    <w:rsid w:val="008C6739"/>
    <w:rsid w:val="008C7415"/>
    <w:rsid w:val="008D0052"/>
    <w:rsid w:val="008D16EC"/>
    <w:rsid w:val="008D1717"/>
    <w:rsid w:val="008D1D89"/>
    <w:rsid w:val="008D22E5"/>
    <w:rsid w:val="008D245B"/>
    <w:rsid w:val="008D2651"/>
    <w:rsid w:val="008D2920"/>
    <w:rsid w:val="008D6F4A"/>
    <w:rsid w:val="008D7109"/>
    <w:rsid w:val="008E17C1"/>
    <w:rsid w:val="008E215F"/>
    <w:rsid w:val="008E22D7"/>
    <w:rsid w:val="008E6C6A"/>
    <w:rsid w:val="008F02DD"/>
    <w:rsid w:val="008F389D"/>
    <w:rsid w:val="008F400C"/>
    <w:rsid w:val="008F6115"/>
    <w:rsid w:val="008F69D9"/>
    <w:rsid w:val="009005AA"/>
    <w:rsid w:val="00900693"/>
    <w:rsid w:val="00900D8D"/>
    <w:rsid w:val="0090106A"/>
    <w:rsid w:val="0090164E"/>
    <w:rsid w:val="00902867"/>
    <w:rsid w:val="0090307E"/>
    <w:rsid w:val="009041F4"/>
    <w:rsid w:val="00904733"/>
    <w:rsid w:val="009059C1"/>
    <w:rsid w:val="00906546"/>
    <w:rsid w:val="00906DF0"/>
    <w:rsid w:val="0091013D"/>
    <w:rsid w:val="00910468"/>
    <w:rsid w:val="00911140"/>
    <w:rsid w:val="00912032"/>
    <w:rsid w:val="00914979"/>
    <w:rsid w:val="009149A8"/>
    <w:rsid w:val="0091522B"/>
    <w:rsid w:val="009162EE"/>
    <w:rsid w:val="00916648"/>
    <w:rsid w:val="00916D92"/>
    <w:rsid w:val="00922075"/>
    <w:rsid w:val="009229EB"/>
    <w:rsid w:val="00923024"/>
    <w:rsid w:val="009231BB"/>
    <w:rsid w:val="00923369"/>
    <w:rsid w:val="00923F35"/>
    <w:rsid w:val="00925A1F"/>
    <w:rsid w:val="00925D2D"/>
    <w:rsid w:val="0092645E"/>
    <w:rsid w:val="00927996"/>
    <w:rsid w:val="009279BD"/>
    <w:rsid w:val="009306C1"/>
    <w:rsid w:val="0093144C"/>
    <w:rsid w:val="009318B2"/>
    <w:rsid w:val="00931A52"/>
    <w:rsid w:val="00932109"/>
    <w:rsid w:val="00932E2E"/>
    <w:rsid w:val="00933794"/>
    <w:rsid w:val="009338E7"/>
    <w:rsid w:val="00934EC3"/>
    <w:rsid w:val="00935335"/>
    <w:rsid w:val="00936B4F"/>
    <w:rsid w:val="009375C9"/>
    <w:rsid w:val="0093783A"/>
    <w:rsid w:val="0094017F"/>
    <w:rsid w:val="00941037"/>
    <w:rsid w:val="00942FFE"/>
    <w:rsid w:val="00943664"/>
    <w:rsid w:val="00943C02"/>
    <w:rsid w:val="00945D7B"/>
    <w:rsid w:val="00945EDC"/>
    <w:rsid w:val="009465B6"/>
    <w:rsid w:val="00946C9D"/>
    <w:rsid w:val="00950A99"/>
    <w:rsid w:val="00950C9F"/>
    <w:rsid w:val="00951192"/>
    <w:rsid w:val="009524E8"/>
    <w:rsid w:val="009551EB"/>
    <w:rsid w:val="009569D9"/>
    <w:rsid w:val="00957609"/>
    <w:rsid w:val="009625DD"/>
    <w:rsid w:val="00962799"/>
    <w:rsid w:val="009637D1"/>
    <w:rsid w:val="009647F4"/>
    <w:rsid w:val="00965870"/>
    <w:rsid w:val="009667B0"/>
    <w:rsid w:val="00966AC0"/>
    <w:rsid w:val="009672E6"/>
    <w:rsid w:val="00971FDB"/>
    <w:rsid w:val="00973374"/>
    <w:rsid w:val="00973382"/>
    <w:rsid w:val="00973CBD"/>
    <w:rsid w:val="00973F23"/>
    <w:rsid w:val="00975C76"/>
    <w:rsid w:val="00976B48"/>
    <w:rsid w:val="00980923"/>
    <w:rsid w:val="009811CE"/>
    <w:rsid w:val="00981C4E"/>
    <w:rsid w:val="0098215D"/>
    <w:rsid w:val="00983114"/>
    <w:rsid w:val="009831F3"/>
    <w:rsid w:val="0098359B"/>
    <w:rsid w:val="00984427"/>
    <w:rsid w:val="00987154"/>
    <w:rsid w:val="009878B0"/>
    <w:rsid w:val="00992B1F"/>
    <w:rsid w:val="00992BDA"/>
    <w:rsid w:val="00996025"/>
    <w:rsid w:val="00996333"/>
    <w:rsid w:val="009975B3"/>
    <w:rsid w:val="009A0268"/>
    <w:rsid w:val="009A02A5"/>
    <w:rsid w:val="009A2986"/>
    <w:rsid w:val="009A6462"/>
    <w:rsid w:val="009A762B"/>
    <w:rsid w:val="009A7753"/>
    <w:rsid w:val="009B0298"/>
    <w:rsid w:val="009B05C0"/>
    <w:rsid w:val="009B077B"/>
    <w:rsid w:val="009B0ACF"/>
    <w:rsid w:val="009B1012"/>
    <w:rsid w:val="009B15CF"/>
    <w:rsid w:val="009B1FB5"/>
    <w:rsid w:val="009B20DD"/>
    <w:rsid w:val="009B3D45"/>
    <w:rsid w:val="009B4162"/>
    <w:rsid w:val="009B428E"/>
    <w:rsid w:val="009B5611"/>
    <w:rsid w:val="009B65CA"/>
    <w:rsid w:val="009B6DEC"/>
    <w:rsid w:val="009C0368"/>
    <w:rsid w:val="009C0A61"/>
    <w:rsid w:val="009C3175"/>
    <w:rsid w:val="009C3996"/>
    <w:rsid w:val="009C529F"/>
    <w:rsid w:val="009C56CC"/>
    <w:rsid w:val="009C78EF"/>
    <w:rsid w:val="009C7D44"/>
    <w:rsid w:val="009C7FFC"/>
    <w:rsid w:val="009D1A76"/>
    <w:rsid w:val="009D1FF8"/>
    <w:rsid w:val="009D22E6"/>
    <w:rsid w:val="009D30D7"/>
    <w:rsid w:val="009D420F"/>
    <w:rsid w:val="009D479C"/>
    <w:rsid w:val="009D55AA"/>
    <w:rsid w:val="009D5852"/>
    <w:rsid w:val="009D636C"/>
    <w:rsid w:val="009D7C6F"/>
    <w:rsid w:val="009E0427"/>
    <w:rsid w:val="009E05A4"/>
    <w:rsid w:val="009E1615"/>
    <w:rsid w:val="009E1BF5"/>
    <w:rsid w:val="009E1CCF"/>
    <w:rsid w:val="009E32A9"/>
    <w:rsid w:val="009E331D"/>
    <w:rsid w:val="009E4238"/>
    <w:rsid w:val="009E489A"/>
    <w:rsid w:val="009E550E"/>
    <w:rsid w:val="009E6908"/>
    <w:rsid w:val="009F0E6F"/>
    <w:rsid w:val="009F2CBF"/>
    <w:rsid w:val="009F2EF2"/>
    <w:rsid w:val="009F3001"/>
    <w:rsid w:val="009F6C0D"/>
    <w:rsid w:val="009F6D26"/>
    <w:rsid w:val="009F709F"/>
    <w:rsid w:val="00A0066E"/>
    <w:rsid w:val="00A00E63"/>
    <w:rsid w:val="00A016D3"/>
    <w:rsid w:val="00A01787"/>
    <w:rsid w:val="00A052A9"/>
    <w:rsid w:val="00A0556E"/>
    <w:rsid w:val="00A07103"/>
    <w:rsid w:val="00A1028B"/>
    <w:rsid w:val="00A10C44"/>
    <w:rsid w:val="00A12352"/>
    <w:rsid w:val="00A129E8"/>
    <w:rsid w:val="00A13C8E"/>
    <w:rsid w:val="00A149E6"/>
    <w:rsid w:val="00A14A0A"/>
    <w:rsid w:val="00A156D0"/>
    <w:rsid w:val="00A16220"/>
    <w:rsid w:val="00A16836"/>
    <w:rsid w:val="00A16FDA"/>
    <w:rsid w:val="00A171F2"/>
    <w:rsid w:val="00A17314"/>
    <w:rsid w:val="00A224F9"/>
    <w:rsid w:val="00A22611"/>
    <w:rsid w:val="00A229A0"/>
    <w:rsid w:val="00A22C7F"/>
    <w:rsid w:val="00A23484"/>
    <w:rsid w:val="00A23C9F"/>
    <w:rsid w:val="00A23F9F"/>
    <w:rsid w:val="00A24805"/>
    <w:rsid w:val="00A25216"/>
    <w:rsid w:val="00A26929"/>
    <w:rsid w:val="00A2766B"/>
    <w:rsid w:val="00A33031"/>
    <w:rsid w:val="00A33F44"/>
    <w:rsid w:val="00A35AD9"/>
    <w:rsid w:val="00A36BF7"/>
    <w:rsid w:val="00A412E2"/>
    <w:rsid w:val="00A41589"/>
    <w:rsid w:val="00A41A87"/>
    <w:rsid w:val="00A41AAE"/>
    <w:rsid w:val="00A422F9"/>
    <w:rsid w:val="00A42B3F"/>
    <w:rsid w:val="00A44349"/>
    <w:rsid w:val="00A44CD4"/>
    <w:rsid w:val="00A45356"/>
    <w:rsid w:val="00A46ABB"/>
    <w:rsid w:val="00A46F96"/>
    <w:rsid w:val="00A47334"/>
    <w:rsid w:val="00A47A30"/>
    <w:rsid w:val="00A5021C"/>
    <w:rsid w:val="00A507FE"/>
    <w:rsid w:val="00A530A3"/>
    <w:rsid w:val="00A574F5"/>
    <w:rsid w:val="00A5750D"/>
    <w:rsid w:val="00A613CD"/>
    <w:rsid w:val="00A616A3"/>
    <w:rsid w:val="00A61886"/>
    <w:rsid w:val="00A62593"/>
    <w:rsid w:val="00A633D9"/>
    <w:rsid w:val="00A63A31"/>
    <w:rsid w:val="00A63A99"/>
    <w:rsid w:val="00A65435"/>
    <w:rsid w:val="00A6715F"/>
    <w:rsid w:val="00A70ADD"/>
    <w:rsid w:val="00A70C13"/>
    <w:rsid w:val="00A7187C"/>
    <w:rsid w:val="00A72C5C"/>
    <w:rsid w:val="00A744C4"/>
    <w:rsid w:val="00A74EC0"/>
    <w:rsid w:val="00A753CE"/>
    <w:rsid w:val="00A765EB"/>
    <w:rsid w:val="00A805B1"/>
    <w:rsid w:val="00A819D7"/>
    <w:rsid w:val="00A8423B"/>
    <w:rsid w:val="00A85316"/>
    <w:rsid w:val="00A855AF"/>
    <w:rsid w:val="00A855F4"/>
    <w:rsid w:val="00A86E79"/>
    <w:rsid w:val="00A9098C"/>
    <w:rsid w:val="00A91399"/>
    <w:rsid w:val="00A91D81"/>
    <w:rsid w:val="00A94FD9"/>
    <w:rsid w:val="00A96499"/>
    <w:rsid w:val="00A97482"/>
    <w:rsid w:val="00A97F59"/>
    <w:rsid w:val="00AA16C8"/>
    <w:rsid w:val="00AA1DC9"/>
    <w:rsid w:val="00AA1F18"/>
    <w:rsid w:val="00AA26F1"/>
    <w:rsid w:val="00AA2A99"/>
    <w:rsid w:val="00AA2D31"/>
    <w:rsid w:val="00AA40B7"/>
    <w:rsid w:val="00AA497D"/>
    <w:rsid w:val="00AA5C9B"/>
    <w:rsid w:val="00AA6FBE"/>
    <w:rsid w:val="00AB032A"/>
    <w:rsid w:val="00AB21E4"/>
    <w:rsid w:val="00AB3BA4"/>
    <w:rsid w:val="00AB545B"/>
    <w:rsid w:val="00AB5E53"/>
    <w:rsid w:val="00AB6712"/>
    <w:rsid w:val="00AB6F23"/>
    <w:rsid w:val="00AB7F9D"/>
    <w:rsid w:val="00AC06B6"/>
    <w:rsid w:val="00AC24F0"/>
    <w:rsid w:val="00AC2F5C"/>
    <w:rsid w:val="00AC3A80"/>
    <w:rsid w:val="00AC4306"/>
    <w:rsid w:val="00AC4B17"/>
    <w:rsid w:val="00AC58AA"/>
    <w:rsid w:val="00AC696D"/>
    <w:rsid w:val="00AC703A"/>
    <w:rsid w:val="00AD031F"/>
    <w:rsid w:val="00AD1075"/>
    <w:rsid w:val="00AD16BE"/>
    <w:rsid w:val="00AD4344"/>
    <w:rsid w:val="00AD445D"/>
    <w:rsid w:val="00AD4C6C"/>
    <w:rsid w:val="00AD4E7D"/>
    <w:rsid w:val="00AD7438"/>
    <w:rsid w:val="00AE010F"/>
    <w:rsid w:val="00AE0F70"/>
    <w:rsid w:val="00AE152C"/>
    <w:rsid w:val="00AE259B"/>
    <w:rsid w:val="00AE281D"/>
    <w:rsid w:val="00AE3E0B"/>
    <w:rsid w:val="00AE4409"/>
    <w:rsid w:val="00AE5D3D"/>
    <w:rsid w:val="00AE5FFA"/>
    <w:rsid w:val="00AE7D9D"/>
    <w:rsid w:val="00AF00FC"/>
    <w:rsid w:val="00AF06B3"/>
    <w:rsid w:val="00AF0B1E"/>
    <w:rsid w:val="00AF0D34"/>
    <w:rsid w:val="00AF1EC8"/>
    <w:rsid w:val="00AF2B25"/>
    <w:rsid w:val="00AF5561"/>
    <w:rsid w:val="00AF6725"/>
    <w:rsid w:val="00AF6727"/>
    <w:rsid w:val="00B00272"/>
    <w:rsid w:val="00B02A2E"/>
    <w:rsid w:val="00B03CA4"/>
    <w:rsid w:val="00B04DF6"/>
    <w:rsid w:val="00B050C0"/>
    <w:rsid w:val="00B058D4"/>
    <w:rsid w:val="00B07EC3"/>
    <w:rsid w:val="00B10700"/>
    <w:rsid w:val="00B137E0"/>
    <w:rsid w:val="00B13ECA"/>
    <w:rsid w:val="00B13FF7"/>
    <w:rsid w:val="00B146E0"/>
    <w:rsid w:val="00B17558"/>
    <w:rsid w:val="00B2081B"/>
    <w:rsid w:val="00B225B3"/>
    <w:rsid w:val="00B22F6E"/>
    <w:rsid w:val="00B24B5F"/>
    <w:rsid w:val="00B24DA2"/>
    <w:rsid w:val="00B251DD"/>
    <w:rsid w:val="00B25E7C"/>
    <w:rsid w:val="00B26B01"/>
    <w:rsid w:val="00B26CC7"/>
    <w:rsid w:val="00B27347"/>
    <w:rsid w:val="00B27BB3"/>
    <w:rsid w:val="00B3068C"/>
    <w:rsid w:val="00B30A60"/>
    <w:rsid w:val="00B30F77"/>
    <w:rsid w:val="00B30FC2"/>
    <w:rsid w:val="00B31D61"/>
    <w:rsid w:val="00B320E7"/>
    <w:rsid w:val="00B32EA0"/>
    <w:rsid w:val="00B33F98"/>
    <w:rsid w:val="00B3506E"/>
    <w:rsid w:val="00B3563A"/>
    <w:rsid w:val="00B40696"/>
    <w:rsid w:val="00B41128"/>
    <w:rsid w:val="00B41EC8"/>
    <w:rsid w:val="00B441AC"/>
    <w:rsid w:val="00B4605E"/>
    <w:rsid w:val="00B47692"/>
    <w:rsid w:val="00B47758"/>
    <w:rsid w:val="00B51B6F"/>
    <w:rsid w:val="00B51E4E"/>
    <w:rsid w:val="00B52627"/>
    <w:rsid w:val="00B52EAF"/>
    <w:rsid w:val="00B5347A"/>
    <w:rsid w:val="00B53668"/>
    <w:rsid w:val="00B538F6"/>
    <w:rsid w:val="00B54723"/>
    <w:rsid w:val="00B54A8F"/>
    <w:rsid w:val="00B55AB7"/>
    <w:rsid w:val="00B57069"/>
    <w:rsid w:val="00B57EEC"/>
    <w:rsid w:val="00B607E2"/>
    <w:rsid w:val="00B61342"/>
    <w:rsid w:val="00B6278B"/>
    <w:rsid w:val="00B62A5A"/>
    <w:rsid w:val="00B63611"/>
    <w:rsid w:val="00B636D4"/>
    <w:rsid w:val="00B6402E"/>
    <w:rsid w:val="00B6403B"/>
    <w:rsid w:val="00B65A06"/>
    <w:rsid w:val="00B65F6F"/>
    <w:rsid w:val="00B66325"/>
    <w:rsid w:val="00B6772B"/>
    <w:rsid w:val="00B7190B"/>
    <w:rsid w:val="00B71FBF"/>
    <w:rsid w:val="00B73C5F"/>
    <w:rsid w:val="00B75254"/>
    <w:rsid w:val="00B75C1B"/>
    <w:rsid w:val="00B76A4D"/>
    <w:rsid w:val="00B771D1"/>
    <w:rsid w:val="00B77A7B"/>
    <w:rsid w:val="00B77CE4"/>
    <w:rsid w:val="00B803EC"/>
    <w:rsid w:val="00B80CAF"/>
    <w:rsid w:val="00B820B9"/>
    <w:rsid w:val="00B82F5A"/>
    <w:rsid w:val="00B83858"/>
    <w:rsid w:val="00B838ED"/>
    <w:rsid w:val="00B83ED8"/>
    <w:rsid w:val="00B83F02"/>
    <w:rsid w:val="00B8435F"/>
    <w:rsid w:val="00B901F7"/>
    <w:rsid w:val="00B91058"/>
    <w:rsid w:val="00B91518"/>
    <w:rsid w:val="00B927AE"/>
    <w:rsid w:val="00B92DFE"/>
    <w:rsid w:val="00B94980"/>
    <w:rsid w:val="00B95BCC"/>
    <w:rsid w:val="00B95BE4"/>
    <w:rsid w:val="00B95D82"/>
    <w:rsid w:val="00B9665C"/>
    <w:rsid w:val="00B97976"/>
    <w:rsid w:val="00BA0AE3"/>
    <w:rsid w:val="00BA1B7E"/>
    <w:rsid w:val="00BA1BEB"/>
    <w:rsid w:val="00BA24BD"/>
    <w:rsid w:val="00BA31FA"/>
    <w:rsid w:val="00BA36C0"/>
    <w:rsid w:val="00BA43A6"/>
    <w:rsid w:val="00BA4B7D"/>
    <w:rsid w:val="00BA5C36"/>
    <w:rsid w:val="00BA6026"/>
    <w:rsid w:val="00BA616F"/>
    <w:rsid w:val="00BA6326"/>
    <w:rsid w:val="00BA66FD"/>
    <w:rsid w:val="00BA722C"/>
    <w:rsid w:val="00BB0090"/>
    <w:rsid w:val="00BB0FF0"/>
    <w:rsid w:val="00BB1B5F"/>
    <w:rsid w:val="00BB2F35"/>
    <w:rsid w:val="00BB31E6"/>
    <w:rsid w:val="00BB6FF7"/>
    <w:rsid w:val="00BB7557"/>
    <w:rsid w:val="00BC1E7C"/>
    <w:rsid w:val="00BC2EAA"/>
    <w:rsid w:val="00BC3790"/>
    <w:rsid w:val="00BC478F"/>
    <w:rsid w:val="00BC4A2C"/>
    <w:rsid w:val="00BC5A49"/>
    <w:rsid w:val="00BC62A2"/>
    <w:rsid w:val="00BC6588"/>
    <w:rsid w:val="00BC6BD2"/>
    <w:rsid w:val="00BD002A"/>
    <w:rsid w:val="00BD073A"/>
    <w:rsid w:val="00BD0C0E"/>
    <w:rsid w:val="00BD1D1C"/>
    <w:rsid w:val="00BD3079"/>
    <w:rsid w:val="00BD5530"/>
    <w:rsid w:val="00BD5EAB"/>
    <w:rsid w:val="00BD5F0B"/>
    <w:rsid w:val="00BD5F59"/>
    <w:rsid w:val="00BD655B"/>
    <w:rsid w:val="00BE0008"/>
    <w:rsid w:val="00BE0236"/>
    <w:rsid w:val="00BE0334"/>
    <w:rsid w:val="00BE11F5"/>
    <w:rsid w:val="00BE2650"/>
    <w:rsid w:val="00BE2BD5"/>
    <w:rsid w:val="00BE2D0C"/>
    <w:rsid w:val="00BE364C"/>
    <w:rsid w:val="00BE392B"/>
    <w:rsid w:val="00BE5092"/>
    <w:rsid w:val="00BE5B39"/>
    <w:rsid w:val="00BF16B1"/>
    <w:rsid w:val="00BF2499"/>
    <w:rsid w:val="00BF266D"/>
    <w:rsid w:val="00BF363E"/>
    <w:rsid w:val="00BF413E"/>
    <w:rsid w:val="00BF54D1"/>
    <w:rsid w:val="00BF5968"/>
    <w:rsid w:val="00BF59A5"/>
    <w:rsid w:val="00BF5D8D"/>
    <w:rsid w:val="00BF7E04"/>
    <w:rsid w:val="00C012F7"/>
    <w:rsid w:val="00C025CC"/>
    <w:rsid w:val="00C02FFA"/>
    <w:rsid w:val="00C05598"/>
    <w:rsid w:val="00C059D8"/>
    <w:rsid w:val="00C05A03"/>
    <w:rsid w:val="00C0771A"/>
    <w:rsid w:val="00C111BE"/>
    <w:rsid w:val="00C11244"/>
    <w:rsid w:val="00C125D2"/>
    <w:rsid w:val="00C1524B"/>
    <w:rsid w:val="00C15C0C"/>
    <w:rsid w:val="00C17020"/>
    <w:rsid w:val="00C2015B"/>
    <w:rsid w:val="00C207BF"/>
    <w:rsid w:val="00C2094B"/>
    <w:rsid w:val="00C20B83"/>
    <w:rsid w:val="00C20BAA"/>
    <w:rsid w:val="00C21BD5"/>
    <w:rsid w:val="00C24B97"/>
    <w:rsid w:val="00C25049"/>
    <w:rsid w:val="00C25D16"/>
    <w:rsid w:val="00C2640C"/>
    <w:rsid w:val="00C26D84"/>
    <w:rsid w:val="00C3063A"/>
    <w:rsid w:val="00C30A45"/>
    <w:rsid w:val="00C3153E"/>
    <w:rsid w:val="00C31828"/>
    <w:rsid w:val="00C375D8"/>
    <w:rsid w:val="00C37937"/>
    <w:rsid w:val="00C401E8"/>
    <w:rsid w:val="00C406AB"/>
    <w:rsid w:val="00C41D0B"/>
    <w:rsid w:val="00C429EB"/>
    <w:rsid w:val="00C432E7"/>
    <w:rsid w:val="00C43B59"/>
    <w:rsid w:val="00C440D6"/>
    <w:rsid w:val="00C44D03"/>
    <w:rsid w:val="00C45821"/>
    <w:rsid w:val="00C46308"/>
    <w:rsid w:val="00C46F7C"/>
    <w:rsid w:val="00C47651"/>
    <w:rsid w:val="00C50C28"/>
    <w:rsid w:val="00C51986"/>
    <w:rsid w:val="00C52849"/>
    <w:rsid w:val="00C528E0"/>
    <w:rsid w:val="00C557B1"/>
    <w:rsid w:val="00C55E97"/>
    <w:rsid w:val="00C60090"/>
    <w:rsid w:val="00C60ED3"/>
    <w:rsid w:val="00C61E23"/>
    <w:rsid w:val="00C63769"/>
    <w:rsid w:val="00C70431"/>
    <w:rsid w:val="00C72461"/>
    <w:rsid w:val="00C7325D"/>
    <w:rsid w:val="00C743C0"/>
    <w:rsid w:val="00C754EA"/>
    <w:rsid w:val="00C778E4"/>
    <w:rsid w:val="00C8006A"/>
    <w:rsid w:val="00C80210"/>
    <w:rsid w:val="00C80BFF"/>
    <w:rsid w:val="00C82192"/>
    <w:rsid w:val="00C826A0"/>
    <w:rsid w:val="00C8323B"/>
    <w:rsid w:val="00C83833"/>
    <w:rsid w:val="00C851E6"/>
    <w:rsid w:val="00C913EF"/>
    <w:rsid w:val="00C91F40"/>
    <w:rsid w:val="00C921AB"/>
    <w:rsid w:val="00C923B5"/>
    <w:rsid w:val="00C92BD7"/>
    <w:rsid w:val="00C930D2"/>
    <w:rsid w:val="00C941E5"/>
    <w:rsid w:val="00C941F5"/>
    <w:rsid w:val="00C9443E"/>
    <w:rsid w:val="00C95296"/>
    <w:rsid w:val="00C974F6"/>
    <w:rsid w:val="00CA0BC3"/>
    <w:rsid w:val="00CA14EE"/>
    <w:rsid w:val="00CA1A03"/>
    <w:rsid w:val="00CA2B44"/>
    <w:rsid w:val="00CA32EC"/>
    <w:rsid w:val="00CA363D"/>
    <w:rsid w:val="00CA3A2A"/>
    <w:rsid w:val="00CA4B9B"/>
    <w:rsid w:val="00CA4CEB"/>
    <w:rsid w:val="00CA51C7"/>
    <w:rsid w:val="00CA5E9F"/>
    <w:rsid w:val="00CA678E"/>
    <w:rsid w:val="00CA68FD"/>
    <w:rsid w:val="00CA6F35"/>
    <w:rsid w:val="00CB18F4"/>
    <w:rsid w:val="00CB21A9"/>
    <w:rsid w:val="00CB277A"/>
    <w:rsid w:val="00CB40C1"/>
    <w:rsid w:val="00CB538E"/>
    <w:rsid w:val="00CB5BDA"/>
    <w:rsid w:val="00CB5D19"/>
    <w:rsid w:val="00CB68EF"/>
    <w:rsid w:val="00CB7777"/>
    <w:rsid w:val="00CC0526"/>
    <w:rsid w:val="00CC1B31"/>
    <w:rsid w:val="00CC2986"/>
    <w:rsid w:val="00CC3FB2"/>
    <w:rsid w:val="00CC441B"/>
    <w:rsid w:val="00CC56E7"/>
    <w:rsid w:val="00CC5B99"/>
    <w:rsid w:val="00CC6421"/>
    <w:rsid w:val="00CD12B5"/>
    <w:rsid w:val="00CD1464"/>
    <w:rsid w:val="00CD21A6"/>
    <w:rsid w:val="00CD2410"/>
    <w:rsid w:val="00CD66D1"/>
    <w:rsid w:val="00CE0980"/>
    <w:rsid w:val="00CE1706"/>
    <w:rsid w:val="00CE17E8"/>
    <w:rsid w:val="00CE21C4"/>
    <w:rsid w:val="00CE3662"/>
    <w:rsid w:val="00CE4940"/>
    <w:rsid w:val="00CE4D1C"/>
    <w:rsid w:val="00CE56C6"/>
    <w:rsid w:val="00CE7BE3"/>
    <w:rsid w:val="00CF04F0"/>
    <w:rsid w:val="00CF0B02"/>
    <w:rsid w:val="00CF113C"/>
    <w:rsid w:val="00CF121F"/>
    <w:rsid w:val="00CF2F81"/>
    <w:rsid w:val="00CF346D"/>
    <w:rsid w:val="00CF49FE"/>
    <w:rsid w:val="00CF5783"/>
    <w:rsid w:val="00CF5A2C"/>
    <w:rsid w:val="00CF68AA"/>
    <w:rsid w:val="00CF7F04"/>
    <w:rsid w:val="00CF7F58"/>
    <w:rsid w:val="00D00ABB"/>
    <w:rsid w:val="00D00E44"/>
    <w:rsid w:val="00D01452"/>
    <w:rsid w:val="00D04CA7"/>
    <w:rsid w:val="00D05754"/>
    <w:rsid w:val="00D05D38"/>
    <w:rsid w:val="00D060F3"/>
    <w:rsid w:val="00D0697A"/>
    <w:rsid w:val="00D06CBA"/>
    <w:rsid w:val="00D1016D"/>
    <w:rsid w:val="00D115C1"/>
    <w:rsid w:val="00D12218"/>
    <w:rsid w:val="00D1323C"/>
    <w:rsid w:val="00D17205"/>
    <w:rsid w:val="00D21127"/>
    <w:rsid w:val="00D21B83"/>
    <w:rsid w:val="00D21BD7"/>
    <w:rsid w:val="00D21FF8"/>
    <w:rsid w:val="00D22DCD"/>
    <w:rsid w:val="00D2612A"/>
    <w:rsid w:val="00D26A09"/>
    <w:rsid w:val="00D273EA"/>
    <w:rsid w:val="00D336AE"/>
    <w:rsid w:val="00D34436"/>
    <w:rsid w:val="00D34D8A"/>
    <w:rsid w:val="00D35063"/>
    <w:rsid w:val="00D35BA9"/>
    <w:rsid w:val="00D40418"/>
    <w:rsid w:val="00D408CB"/>
    <w:rsid w:val="00D409F4"/>
    <w:rsid w:val="00D41A28"/>
    <w:rsid w:val="00D41F02"/>
    <w:rsid w:val="00D42662"/>
    <w:rsid w:val="00D44802"/>
    <w:rsid w:val="00D45842"/>
    <w:rsid w:val="00D471AC"/>
    <w:rsid w:val="00D479D5"/>
    <w:rsid w:val="00D52ED7"/>
    <w:rsid w:val="00D5388B"/>
    <w:rsid w:val="00D56ADC"/>
    <w:rsid w:val="00D56BE2"/>
    <w:rsid w:val="00D56FCF"/>
    <w:rsid w:val="00D57016"/>
    <w:rsid w:val="00D60A5B"/>
    <w:rsid w:val="00D615EC"/>
    <w:rsid w:val="00D6186A"/>
    <w:rsid w:val="00D618CE"/>
    <w:rsid w:val="00D61B0B"/>
    <w:rsid w:val="00D62A1B"/>
    <w:rsid w:val="00D62BE6"/>
    <w:rsid w:val="00D63805"/>
    <w:rsid w:val="00D65E18"/>
    <w:rsid w:val="00D66C69"/>
    <w:rsid w:val="00D6725A"/>
    <w:rsid w:val="00D67717"/>
    <w:rsid w:val="00D70D52"/>
    <w:rsid w:val="00D71CB1"/>
    <w:rsid w:val="00D72EB7"/>
    <w:rsid w:val="00D74790"/>
    <w:rsid w:val="00D7571F"/>
    <w:rsid w:val="00D77181"/>
    <w:rsid w:val="00D77A6B"/>
    <w:rsid w:val="00D77DB5"/>
    <w:rsid w:val="00D824A3"/>
    <w:rsid w:val="00D840B3"/>
    <w:rsid w:val="00D8561C"/>
    <w:rsid w:val="00D86292"/>
    <w:rsid w:val="00D9398D"/>
    <w:rsid w:val="00D95FBB"/>
    <w:rsid w:val="00D96EF7"/>
    <w:rsid w:val="00D97247"/>
    <w:rsid w:val="00D9745B"/>
    <w:rsid w:val="00D97CDE"/>
    <w:rsid w:val="00DA0A4C"/>
    <w:rsid w:val="00DA0C29"/>
    <w:rsid w:val="00DA2370"/>
    <w:rsid w:val="00DA3F5F"/>
    <w:rsid w:val="00DA3FAA"/>
    <w:rsid w:val="00DA511F"/>
    <w:rsid w:val="00DA711E"/>
    <w:rsid w:val="00DA72DF"/>
    <w:rsid w:val="00DA7721"/>
    <w:rsid w:val="00DA77C8"/>
    <w:rsid w:val="00DA7E75"/>
    <w:rsid w:val="00DB11DC"/>
    <w:rsid w:val="00DB3046"/>
    <w:rsid w:val="00DB39D1"/>
    <w:rsid w:val="00DB436B"/>
    <w:rsid w:val="00DB4888"/>
    <w:rsid w:val="00DB4B4B"/>
    <w:rsid w:val="00DB7704"/>
    <w:rsid w:val="00DB7835"/>
    <w:rsid w:val="00DC079C"/>
    <w:rsid w:val="00DC12E0"/>
    <w:rsid w:val="00DC1405"/>
    <w:rsid w:val="00DC277D"/>
    <w:rsid w:val="00DC5471"/>
    <w:rsid w:val="00DC5D4E"/>
    <w:rsid w:val="00DC6268"/>
    <w:rsid w:val="00DD0B60"/>
    <w:rsid w:val="00DD1446"/>
    <w:rsid w:val="00DD1537"/>
    <w:rsid w:val="00DD1C7F"/>
    <w:rsid w:val="00DD3FF8"/>
    <w:rsid w:val="00DD5E78"/>
    <w:rsid w:val="00DD65FB"/>
    <w:rsid w:val="00DD752C"/>
    <w:rsid w:val="00DE02E3"/>
    <w:rsid w:val="00DE15F3"/>
    <w:rsid w:val="00DE2CFD"/>
    <w:rsid w:val="00DE3C2C"/>
    <w:rsid w:val="00DE56CD"/>
    <w:rsid w:val="00DE6BAA"/>
    <w:rsid w:val="00DF1674"/>
    <w:rsid w:val="00DF16AE"/>
    <w:rsid w:val="00DF184A"/>
    <w:rsid w:val="00DF22D2"/>
    <w:rsid w:val="00DF3645"/>
    <w:rsid w:val="00DF4390"/>
    <w:rsid w:val="00DF64CE"/>
    <w:rsid w:val="00DF6E56"/>
    <w:rsid w:val="00DF7CBA"/>
    <w:rsid w:val="00E00722"/>
    <w:rsid w:val="00E00B53"/>
    <w:rsid w:val="00E00F6C"/>
    <w:rsid w:val="00E01835"/>
    <w:rsid w:val="00E01A14"/>
    <w:rsid w:val="00E04019"/>
    <w:rsid w:val="00E064A4"/>
    <w:rsid w:val="00E06B2E"/>
    <w:rsid w:val="00E1382B"/>
    <w:rsid w:val="00E142CB"/>
    <w:rsid w:val="00E142DC"/>
    <w:rsid w:val="00E2098E"/>
    <w:rsid w:val="00E20B8E"/>
    <w:rsid w:val="00E21D15"/>
    <w:rsid w:val="00E224E0"/>
    <w:rsid w:val="00E233E9"/>
    <w:rsid w:val="00E24E3E"/>
    <w:rsid w:val="00E25E8E"/>
    <w:rsid w:val="00E26C46"/>
    <w:rsid w:val="00E27231"/>
    <w:rsid w:val="00E31CF0"/>
    <w:rsid w:val="00E32A29"/>
    <w:rsid w:val="00E33BDD"/>
    <w:rsid w:val="00E35017"/>
    <w:rsid w:val="00E361A1"/>
    <w:rsid w:val="00E36BCB"/>
    <w:rsid w:val="00E36E8B"/>
    <w:rsid w:val="00E41DA3"/>
    <w:rsid w:val="00E425DD"/>
    <w:rsid w:val="00E43106"/>
    <w:rsid w:val="00E4508E"/>
    <w:rsid w:val="00E45267"/>
    <w:rsid w:val="00E4558C"/>
    <w:rsid w:val="00E45E27"/>
    <w:rsid w:val="00E4724A"/>
    <w:rsid w:val="00E47612"/>
    <w:rsid w:val="00E521AC"/>
    <w:rsid w:val="00E52864"/>
    <w:rsid w:val="00E52BFA"/>
    <w:rsid w:val="00E53DAA"/>
    <w:rsid w:val="00E5421B"/>
    <w:rsid w:val="00E55448"/>
    <w:rsid w:val="00E56AFD"/>
    <w:rsid w:val="00E57477"/>
    <w:rsid w:val="00E61A14"/>
    <w:rsid w:val="00E61A21"/>
    <w:rsid w:val="00E63329"/>
    <w:rsid w:val="00E63A14"/>
    <w:rsid w:val="00E64B8B"/>
    <w:rsid w:val="00E650AD"/>
    <w:rsid w:val="00E652F0"/>
    <w:rsid w:val="00E65DB7"/>
    <w:rsid w:val="00E65F86"/>
    <w:rsid w:val="00E66173"/>
    <w:rsid w:val="00E666DA"/>
    <w:rsid w:val="00E66865"/>
    <w:rsid w:val="00E66D59"/>
    <w:rsid w:val="00E6755C"/>
    <w:rsid w:val="00E67D6B"/>
    <w:rsid w:val="00E67E27"/>
    <w:rsid w:val="00E7063C"/>
    <w:rsid w:val="00E70C94"/>
    <w:rsid w:val="00E70F6D"/>
    <w:rsid w:val="00E71C41"/>
    <w:rsid w:val="00E72AC8"/>
    <w:rsid w:val="00E72C42"/>
    <w:rsid w:val="00E748CE"/>
    <w:rsid w:val="00E74F2C"/>
    <w:rsid w:val="00E7572D"/>
    <w:rsid w:val="00E7751D"/>
    <w:rsid w:val="00E804B0"/>
    <w:rsid w:val="00E81935"/>
    <w:rsid w:val="00E828EC"/>
    <w:rsid w:val="00E83B62"/>
    <w:rsid w:val="00E83DF1"/>
    <w:rsid w:val="00E85E51"/>
    <w:rsid w:val="00E862DC"/>
    <w:rsid w:val="00E86D78"/>
    <w:rsid w:val="00E91702"/>
    <w:rsid w:val="00E93A65"/>
    <w:rsid w:val="00E94613"/>
    <w:rsid w:val="00E97CAE"/>
    <w:rsid w:val="00EA0C20"/>
    <w:rsid w:val="00EA1074"/>
    <w:rsid w:val="00EA126F"/>
    <w:rsid w:val="00EA1529"/>
    <w:rsid w:val="00EA213E"/>
    <w:rsid w:val="00EA2F39"/>
    <w:rsid w:val="00EA395B"/>
    <w:rsid w:val="00EA3DAE"/>
    <w:rsid w:val="00EA505C"/>
    <w:rsid w:val="00EA5371"/>
    <w:rsid w:val="00EB080E"/>
    <w:rsid w:val="00EB1071"/>
    <w:rsid w:val="00EB13E3"/>
    <w:rsid w:val="00EB1412"/>
    <w:rsid w:val="00EB3565"/>
    <w:rsid w:val="00EB46D3"/>
    <w:rsid w:val="00EB6BA7"/>
    <w:rsid w:val="00EB74A1"/>
    <w:rsid w:val="00EC09F9"/>
    <w:rsid w:val="00EC2429"/>
    <w:rsid w:val="00EC2DA1"/>
    <w:rsid w:val="00EC46A5"/>
    <w:rsid w:val="00EC49AE"/>
    <w:rsid w:val="00EC6AA3"/>
    <w:rsid w:val="00EC7C2C"/>
    <w:rsid w:val="00ED0CF1"/>
    <w:rsid w:val="00ED124B"/>
    <w:rsid w:val="00ED19A2"/>
    <w:rsid w:val="00ED3494"/>
    <w:rsid w:val="00ED36C9"/>
    <w:rsid w:val="00ED4927"/>
    <w:rsid w:val="00ED5681"/>
    <w:rsid w:val="00ED6827"/>
    <w:rsid w:val="00ED6F6E"/>
    <w:rsid w:val="00ED7DF0"/>
    <w:rsid w:val="00EE1A14"/>
    <w:rsid w:val="00EE6B59"/>
    <w:rsid w:val="00EE7C2C"/>
    <w:rsid w:val="00EF03C2"/>
    <w:rsid w:val="00EF2491"/>
    <w:rsid w:val="00EF2A9A"/>
    <w:rsid w:val="00EF2D9A"/>
    <w:rsid w:val="00EF381D"/>
    <w:rsid w:val="00EF46D2"/>
    <w:rsid w:val="00EF47D6"/>
    <w:rsid w:val="00EF4EAE"/>
    <w:rsid w:val="00EF66BD"/>
    <w:rsid w:val="00EF6C44"/>
    <w:rsid w:val="00EF6D7A"/>
    <w:rsid w:val="00EF7BC5"/>
    <w:rsid w:val="00F00DFC"/>
    <w:rsid w:val="00F0110B"/>
    <w:rsid w:val="00F01691"/>
    <w:rsid w:val="00F0485E"/>
    <w:rsid w:val="00F04D55"/>
    <w:rsid w:val="00F0743E"/>
    <w:rsid w:val="00F125E4"/>
    <w:rsid w:val="00F13034"/>
    <w:rsid w:val="00F133FC"/>
    <w:rsid w:val="00F13A12"/>
    <w:rsid w:val="00F14356"/>
    <w:rsid w:val="00F148D9"/>
    <w:rsid w:val="00F14B6A"/>
    <w:rsid w:val="00F1508A"/>
    <w:rsid w:val="00F1582E"/>
    <w:rsid w:val="00F20032"/>
    <w:rsid w:val="00F20159"/>
    <w:rsid w:val="00F20413"/>
    <w:rsid w:val="00F2088D"/>
    <w:rsid w:val="00F20F94"/>
    <w:rsid w:val="00F21FC2"/>
    <w:rsid w:val="00F23A5D"/>
    <w:rsid w:val="00F23CF3"/>
    <w:rsid w:val="00F23F40"/>
    <w:rsid w:val="00F2419A"/>
    <w:rsid w:val="00F26114"/>
    <w:rsid w:val="00F26314"/>
    <w:rsid w:val="00F26504"/>
    <w:rsid w:val="00F2699D"/>
    <w:rsid w:val="00F27682"/>
    <w:rsid w:val="00F30146"/>
    <w:rsid w:val="00F30B86"/>
    <w:rsid w:val="00F324F9"/>
    <w:rsid w:val="00F338FD"/>
    <w:rsid w:val="00F34F73"/>
    <w:rsid w:val="00F35BAD"/>
    <w:rsid w:val="00F36779"/>
    <w:rsid w:val="00F3791B"/>
    <w:rsid w:val="00F37CC5"/>
    <w:rsid w:val="00F400F4"/>
    <w:rsid w:val="00F40997"/>
    <w:rsid w:val="00F415D2"/>
    <w:rsid w:val="00F41988"/>
    <w:rsid w:val="00F42E13"/>
    <w:rsid w:val="00F43C5A"/>
    <w:rsid w:val="00F44E68"/>
    <w:rsid w:val="00F460EE"/>
    <w:rsid w:val="00F47712"/>
    <w:rsid w:val="00F50F18"/>
    <w:rsid w:val="00F53B8F"/>
    <w:rsid w:val="00F54351"/>
    <w:rsid w:val="00F54B3F"/>
    <w:rsid w:val="00F55517"/>
    <w:rsid w:val="00F55A3A"/>
    <w:rsid w:val="00F5603C"/>
    <w:rsid w:val="00F567B0"/>
    <w:rsid w:val="00F575B4"/>
    <w:rsid w:val="00F60052"/>
    <w:rsid w:val="00F60118"/>
    <w:rsid w:val="00F60FB1"/>
    <w:rsid w:val="00F6123B"/>
    <w:rsid w:val="00F6274D"/>
    <w:rsid w:val="00F628A2"/>
    <w:rsid w:val="00F62C50"/>
    <w:rsid w:val="00F64C65"/>
    <w:rsid w:val="00F6539F"/>
    <w:rsid w:val="00F65625"/>
    <w:rsid w:val="00F706C4"/>
    <w:rsid w:val="00F71110"/>
    <w:rsid w:val="00F71195"/>
    <w:rsid w:val="00F7184C"/>
    <w:rsid w:val="00F73AA5"/>
    <w:rsid w:val="00F73B26"/>
    <w:rsid w:val="00F74401"/>
    <w:rsid w:val="00F74B75"/>
    <w:rsid w:val="00F75D6D"/>
    <w:rsid w:val="00F76329"/>
    <w:rsid w:val="00F7650E"/>
    <w:rsid w:val="00F775D1"/>
    <w:rsid w:val="00F803D7"/>
    <w:rsid w:val="00F828F1"/>
    <w:rsid w:val="00F829CC"/>
    <w:rsid w:val="00F86B20"/>
    <w:rsid w:val="00F906D8"/>
    <w:rsid w:val="00F90987"/>
    <w:rsid w:val="00F912A0"/>
    <w:rsid w:val="00F916A9"/>
    <w:rsid w:val="00F9186C"/>
    <w:rsid w:val="00F91D93"/>
    <w:rsid w:val="00F92EFB"/>
    <w:rsid w:val="00F92F2C"/>
    <w:rsid w:val="00F943AF"/>
    <w:rsid w:val="00F9447E"/>
    <w:rsid w:val="00FA012D"/>
    <w:rsid w:val="00FA1731"/>
    <w:rsid w:val="00FA2860"/>
    <w:rsid w:val="00FA38D1"/>
    <w:rsid w:val="00FA4318"/>
    <w:rsid w:val="00FA441F"/>
    <w:rsid w:val="00FA4492"/>
    <w:rsid w:val="00FA7D87"/>
    <w:rsid w:val="00FB45B9"/>
    <w:rsid w:val="00FB6F87"/>
    <w:rsid w:val="00FB7894"/>
    <w:rsid w:val="00FC0C7C"/>
    <w:rsid w:val="00FC120D"/>
    <w:rsid w:val="00FC2DBA"/>
    <w:rsid w:val="00FC416F"/>
    <w:rsid w:val="00FC4856"/>
    <w:rsid w:val="00FC4DCF"/>
    <w:rsid w:val="00FC4DD1"/>
    <w:rsid w:val="00FC62EF"/>
    <w:rsid w:val="00FC6687"/>
    <w:rsid w:val="00FC7C1A"/>
    <w:rsid w:val="00FD00E0"/>
    <w:rsid w:val="00FD191E"/>
    <w:rsid w:val="00FD4AF5"/>
    <w:rsid w:val="00FD631F"/>
    <w:rsid w:val="00FE16D0"/>
    <w:rsid w:val="00FE20C5"/>
    <w:rsid w:val="00FE26CE"/>
    <w:rsid w:val="00FE3074"/>
    <w:rsid w:val="00FE3249"/>
    <w:rsid w:val="00FE3E63"/>
    <w:rsid w:val="00FE5A14"/>
    <w:rsid w:val="00FF0034"/>
    <w:rsid w:val="00FF0C8C"/>
    <w:rsid w:val="00FF0D5D"/>
    <w:rsid w:val="00FF21E7"/>
    <w:rsid w:val="00FF3B1A"/>
    <w:rsid w:val="00FF4F16"/>
    <w:rsid w:val="00FF5D0F"/>
    <w:rsid w:val="00FF6D6C"/>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ABED1"/>
  <w15:docId w15:val="{A040328B-C40D-44FB-ABA0-79737D87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fr-FR"/>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5F"/>
    <w:pPr>
      <w:spacing w:after="200" w:line="276" w:lineRule="auto"/>
    </w:p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rPr>
  </w:style>
  <w:style w:type="paragraph" w:styleId="Naslov9">
    <w:name w:val="heading 9"/>
    <w:basedOn w:val="Normal"/>
    <w:next w:val="Normal"/>
    <w:link w:val="Naslov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fr-FR"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fr-FR"/>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fr-FR"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fr-FR"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fr-FR"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fr-FR"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fr-FR"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fr-FR"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fr-FR" w:eastAsia="fr-FR"/>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fr-FR"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fr-FR" w:eastAsia="fr-FR"/>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fr-FR" w:eastAsia="fr-FR"/>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fr-FR"/>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fr-FR"/>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fr-FR"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fr-FR" w:eastAsia="fr-FR"/>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TekstfusnoteChar"/>
    <w:uiPriority w:val="99"/>
    <w:qFormat/>
    <w:rsid w:val="00C95296"/>
    <w:pPr>
      <w:spacing w:after="0" w:line="240" w:lineRule="auto"/>
      <w:jc w:val="both"/>
    </w:pPr>
    <w:rPr>
      <w:rFonts w:ascii="Verdana" w:eastAsia="Times New Roman" w:hAnsi="Verdana"/>
      <w:sz w:val="20"/>
      <w:szCs w:val="20"/>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
    <w:basedOn w:val="Zadanifontodlomka"/>
    <w:link w:val="Tekstfusnote"/>
    <w:uiPriority w:val="99"/>
    <w:locked/>
    <w:rsid w:val="00C95296"/>
    <w:rPr>
      <w:rFonts w:ascii="Verdana" w:hAnsi="Verdana" w:cs="Times New Roman"/>
      <w:sz w:val="20"/>
      <w:szCs w:val="20"/>
      <w:lang w:val="fr-FR" w:eastAsia="fr-FR"/>
    </w:rPr>
  </w:style>
  <w:style w:type="character" w:styleId="Referencafusnote">
    <w:name w:val="footnote reference"/>
    <w:aliases w:val="fr,Przypis,BVI fnr,SUPERS,Footnote symbol,(Footnote Reference),Footnote,Voetnootverwijzing,Times 10 Point,Exposant 3 Point,Footnote reference number,note TESI,Odwołanie przypisu,Footnote Reference Number,Footnote Reference_LVL6"/>
    <w:basedOn w:val="Zadanifontodlomka"/>
    <w:uiPriority w:val="99"/>
    <w:qFormat/>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fr-FR"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fr-FR"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fr-FR"/>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fr-FR" w:eastAsia="fr-FR"/>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fr-FR"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fr-FR" w:eastAsia="fr-FR"/>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r-FR" w:eastAsia="fr-FR"/>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fr-FR"/>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fr-FR" w:eastAsia="fr-FR"/>
    </w:rPr>
  </w:style>
  <w:style w:type="paragraph" w:styleId="Odlomakpopisa">
    <w:name w:val="List Paragraph"/>
    <w:basedOn w:val="Normal"/>
    <w:uiPriority w:val="34"/>
    <w:qFormat/>
    <w:rsid w:val="00C95296"/>
    <w:pPr>
      <w:spacing w:after="0" w:line="240" w:lineRule="auto"/>
      <w:ind w:left="720"/>
      <w:jc w:val="both"/>
    </w:pPr>
    <w:rPr>
      <w:rFonts w:ascii="Verdana" w:eastAsia="Times New Roman" w:hAnsi="Verdana"/>
      <w:sz w:val="20"/>
      <w:szCs w:val="24"/>
    </w:rPr>
  </w:style>
  <w:style w:type="paragraph" w:styleId="Sadraj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rPr>
  </w:style>
  <w:style w:type="paragraph" w:styleId="Sadraj2">
    <w:name w:val="toc 2"/>
    <w:basedOn w:val="Normal"/>
    <w:next w:val="Normal"/>
    <w:autoRedefine/>
    <w:uiPriority w:val="39"/>
    <w:rsid w:val="00C95296"/>
    <w:pPr>
      <w:spacing w:after="0" w:line="240" w:lineRule="auto"/>
      <w:ind w:left="240"/>
      <w:jc w:val="both"/>
    </w:pPr>
    <w:rPr>
      <w:rFonts w:eastAsia="Times New Roman" w:cs="Calibri"/>
      <w:smallCaps/>
      <w:sz w:val="20"/>
      <w:szCs w:val="20"/>
    </w:rPr>
  </w:style>
  <w:style w:type="paragraph" w:styleId="Sadraj3">
    <w:name w:val="toc 3"/>
    <w:basedOn w:val="Normal"/>
    <w:next w:val="Normal"/>
    <w:autoRedefine/>
    <w:uiPriority w:val="39"/>
    <w:rsid w:val="00C95296"/>
    <w:pPr>
      <w:spacing w:after="0" w:line="240" w:lineRule="auto"/>
      <w:ind w:left="480"/>
      <w:jc w:val="both"/>
    </w:pPr>
    <w:rPr>
      <w:rFonts w:eastAsia="Times New Roman" w:cs="Calibri"/>
      <w:i/>
      <w:iCs/>
      <w:sz w:val="20"/>
      <w:szCs w:val="20"/>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rPr>
  </w:style>
  <w:style w:type="table" w:styleId="Reetkatablice">
    <w:name w:val="Table Grid"/>
    <w:basedOn w:val="Obinatablica"/>
    <w:uiPriority w:val="59"/>
    <w:rsid w:val="00C952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rPr>
  </w:style>
  <w:style w:type="paragraph" w:customStyle="1" w:styleId="Pamatteksts">
    <w:name w:val="Pamatteksts"/>
    <w:basedOn w:val="Noklustais"/>
    <w:uiPriority w:val="99"/>
    <w:rsid w:val="00C95296"/>
    <w:pPr>
      <w:jc w:val="center"/>
    </w:pPr>
    <w:rPr>
      <w:rFonts w:ascii="Verdana" w:eastAsia="Calibri" w:hAnsi="Verdana"/>
      <w:b/>
      <w:sz w:val="18"/>
      <w:u w:val="single"/>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rPr>
  </w:style>
  <w:style w:type="table" w:customStyle="1" w:styleId="TableGrid1">
    <w:name w:val="Table Grid1"/>
    <w:uiPriority w:val="99"/>
    <w:rsid w:val="00707E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fr-FR"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rPr>
  </w:style>
  <w:style w:type="paragraph" w:customStyle="1" w:styleId="1">
    <w:name w:val="Абзац списка1"/>
    <w:basedOn w:val="Normal"/>
    <w:uiPriority w:val="99"/>
    <w:rsid w:val="00517AE1"/>
    <w:pPr>
      <w:spacing w:after="0" w:line="240" w:lineRule="auto"/>
      <w:ind w:left="708"/>
      <w:jc w:val="both"/>
    </w:pPr>
    <w:rPr>
      <w:rFonts w:ascii="Verdana" w:eastAsia="Times New Roman" w:hAnsi="Verdana"/>
      <w:sz w:val="20"/>
      <w:szCs w:val="24"/>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rPr>
  </w:style>
  <w:style w:type="character" w:customStyle="1" w:styleId="CitatChar">
    <w:name w:val="Citat Char"/>
    <w:basedOn w:val="Zadanifontodlomka"/>
    <w:link w:val="Citat"/>
    <w:uiPriority w:val="99"/>
    <w:locked/>
    <w:rsid w:val="006A0615"/>
    <w:rPr>
      <w:rFonts w:eastAsia="Times New Roman" w:cs="Times New Roman"/>
      <w:i/>
      <w:iCs/>
      <w:color w:val="000000"/>
      <w:lang w:val="fr-FR" w:eastAsia="fr-FR"/>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Zadanifontodlomka"/>
    <w:uiPriority w:val="99"/>
    <w:locked/>
    <w:rsid w:val="000326B1"/>
    <w:rPr>
      <w:rFonts w:ascii="Verdana" w:hAnsi="Verdana" w:cs="Times New Roman"/>
      <w:sz w:val="20"/>
      <w:szCs w:val="20"/>
      <w:lang w:val="fr-FR"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rPr>
  </w:style>
  <w:style w:type="character" w:customStyle="1" w:styleId="hps">
    <w:name w:val="hps"/>
    <w:rsid w:val="005F07BA"/>
    <w:rPr>
      <w:rFonts w:cs="Times New Roman"/>
    </w:rPr>
  </w:style>
  <w:style w:type="character" w:styleId="Nerijeenospominjanje">
    <w:name w:val="Unresolved Mention"/>
    <w:basedOn w:val="Zadanifontodlomka"/>
    <w:uiPriority w:val="99"/>
    <w:semiHidden/>
    <w:unhideWhenUsed/>
    <w:rsid w:val="00A0556E"/>
    <w:rPr>
      <w:color w:val="605E5C"/>
      <w:shd w:val="clear" w:color="auto" w:fill="E1DFDD"/>
    </w:rPr>
  </w:style>
  <w:style w:type="paragraph" w:styleId="Revizija">
    <w:name w:val="Revision"/>
    <w:hidden/>
    <w:uiPriority w:val="99"/>
    <w:semiHidden/>
    <w:rsid w:val="00B137E0"/>
  </w:style>
  <w:style w:type="character" w:styleId="Tekstrezerviranogmjesta">
    <w:name w:val="Placeholder Text"/>
    <w:basedOn w:val="Zadanifontodlomka"/>
    <w:uiPriority w:val="99"/>
    <w:semiHidden/>
    <w:rsid w:val="009B428E"/>
    <w:rPr>
      <w:color w:val="808080"/>
    </w:rPr>
  </w:style>
  <w:style w:type="paragraph" w:customStyle="1" w:styleId="mt-translation">
    <w:name w:val="mt-translation"/>
    <w:basedOn w:val="Normal"/>
    <w:rsid w:val="00BD3079"/>
    <w:pPr>
      <w:spacing w:after="150" w:line="240" w:lineRule="auto"/>
    </w:pPr>
    <w:rPr>
      <w:rFonts w:ascii="Times New Roman" w:eastAsia="Times New Roman" w:hAnsi="Times New Roman"/>
      <w:color w:val="000000"/>
      <w:sz w:val="24"/>
      <w:szCs w:val="24"/>
      <w:lang w:val="hr-HR" w:eastAsia="hr-HR" w:bidi="ar-SA"/>
    </w:rPr>
  </w:style>
  <w:style w:type="character" w:customStyle="1" w:styleId="phrase">
    <w:name w:val="phrase"/>
    <w:basedOn w:val="Zadanifontodlomka"/>
    <w:rsid w:val="00BD3079"/>
  </w:style>
  <w:style w:type="character" w:customStyle="1" w:styleId="word">
    <w:name w:val="word"/>
    <w:basedOn w:val="Zadanifontodlomka"/>
    <w:rsid w:val="00BD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149">
      <w:bodyDiv w:val="1"/>
      <w:marLeft w:val="0"/>
      <w:marRight w:val="0"/>
      <w:marTop w:val="0"/>
      <w:marBottom w:val="0"/>
      <w:divBdr>
        <w:top w:val="none" w:sz="0" w:space="0" w:color="auto"/>
        <w:left w:val="none" w:sz="0" w:space="0" w:color="auto"/>
        <w:bottom w:val="none" w:sz="0" w:space="0" w:color="auto"/>
        <w:right w:val="none" w:sz="0" w:space="0" w:color="auto"/>
      </w:divBdr>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262615052">
      <w:bodyDiv w:val="1"/>
      <w:marLeft w:val="0"/>
      <w:marRight w:val="0"/>
      <w:marTop w:val="0"/>
      <w:marBottom w:val="0"/>
      <w:divBdr>
        <w:top w:val="none" w:sz="0" w:space="0" w:color="auto"/>
        <w:left w:val="none" w:sz="0" w:space="0" w:color="auto"/>
        <w:bottom w:val="none" w:sz="0" w:space="0" w:color="auto"/>
        <w:right w:val="none" w:sz="0" w:space="0" w:color="auto"/>
      </w:divBdr>
    </w:div>
    <w:div w:id="368452808">
      <w:bodyDiv w:val="1"/>
      <w:marLeft w:val="0"/>
      <w:marRight w:val="0"/>
      <w:marTop w:val="0"/>
      <w:marBottom w:val="0"/>
      <w:divBdr>
        <w:top w:val="none" w:sz="0" w:space="0" w:color="auto"/>
        <w:left w:val="none" w:sz="0" w:space="0" w:color="auto"/>
        <w:bottom w:val="none" w:sz="0" w:space="0" w:color="auto"/>
        <w:right w:val="none" w:sz="0" w:space="0" w:color="auto"/>
      </w:divBdr>
    </w:div>
    <w:div w:id="443548287">
      <w:bodyDiv w:val="1"/>
      <w:marLeft w:val="0"/>
      <w:marRight w:val="0"/>
      <w:marTop w:val="0"/>
      <w:marBottom w:val="0"/>
      <w:divBdr>
        <w:top w:val="none" w:sz="0" w:space="0" w:color="auto"/>
        <w:left w:val="none" w:sz="0" w:space="0" w:color="auto"/>
        <w:bottom w:val="none" w:sz="0" w:space="0" w:color="auto"/>
        <w:right w:val="none" w:sz="0" w:space="0" w:color="auto"/>
      </w:divBdr>
    </w:div>
    <w:div w:id="738596036">
      <w:bodyDiv w:val="1"/>
      <w:marLeft w:val="0"/>
      <w:marRight w:val="0"/>
      <w:marTop w:val="0"/>
      <w:marBottom w:val="0"/>
      <w:divBdr>
        <w:top w:val="none" w:sz="0" w:space="0" w:color="auto"/>
        <w:left w:val="none" w:sz="0" w:space="0" w:color="auto"/>
        <w:bottom w:val="none" w:sz="0" w:space="0" w:color="auto"/>
        <w:right w:val="none" w:sz="0" w:space="0" w:color="auto"/>
      </w:divBdr>
    </w:div>
    <w:div w:id="1140266000">
      <w:bodyDiv w:val="1"/>
      <w:marLeft w:val="0"/>
      <w:marRight w:val="0"/>
      <w:marTop w:val="0"/>
      <w:marBottom w:val="0"/>
      <w:divBdr>
        <w:top w:val="none" w:sz="0" w:space="0" w:color="auto"/>
        <w:left w:val="none" w:sz="0" w:space="0" w:color="auto"/>
        <w:bottom w:val="none" w:sz="0" w:space="0" w:color="auto"/>
        <w:right w:val="none" w:sz="0" w:space="0" w:color="auto"/>
      </w:divBdr>
    </w:div>
    <w:div w:id="1145050107">
      <w:bodyDiv w:val="1"/>
      <w:marLeft w:val="0"/>
      <w:marRight w:val="0"/>
      <w:marTop w:val="0"/>
      <w:marBottom w:val="0"/>
      <w:divBdr>
        <w:top w:val="none" w:sz="0" w:space="0" w:color="auto"/>
        <w:left w:val="none" w:sz="0" w:space="0" w:color="auto"/>
        <w:bottom w:val="none" w:sz="0" w:space="0" w:color="auto"/>
        <w:right w:val="none" w:sz="0" w:space="0" w:color="auto"/>
      </w:divBdr>
    </w:div>
    <w:div w:id="1358971678">
      <w:bodyDiv w:val="1"/>
      <w:marLeft w:val="0"/>
      <w:marRight w:val="0"/>
      <w:marTop w:val="0"/>
      <w:marBottom w:val="0"/>
      <w:divBdr>
        <w:top w:val="none" w:sz="0" w:space="0" w:color="auto"/>
        <w:left w:val="none" w:sz="0" w:space="0" w:color="auto"/>
        <w:bottom w:val="none" w:sz="0" w:space="0" w:color="auto"/>
        <w:right w:val="none" w:sz="0" w:space="0" w:color="auto"/>
      </w:divBdr>
    </w:div>
    <w:div w:id="1395157405">
      <w:bodyDiv w:val="1"/>
      <w:marLeft w:val="0"/>
      <w:marRight w:val="0"/>
      <w:marTop w:val="0"/>
      <w:marBottom w:val="0"/>
      <w:divBdr>
        <w:top w:val="none" w:sz="0" w:space="0" w:color="auto"/>
        <w:left w:val="none" w:sz="0" w:space="0" w:color="auto"/>
        <w:bottom w:val="none" w:sz="0" w:space="0" w:color="auto"/>
        <w:right w:val="none" w:sz="0" w:space="0" w:color="auto"/>
      </w:divBdr>
    </w:div>
    <w:div w:id="1536691992">
      <w:bodyDiv w:val="1"/>
      <w:marLeft w:val="0"/>
      <w:marRight w:val="0"/>
      <w:marTop w:val="0"/>
      <w:marBottom w:val="0"/>
      <w:divBdr>
        <w:top w:val="none" w:sz="0" w:space="0" w:color="auto"/>
        <w:left w:val="none" w:sz="0" w:space="0" w:color="auto"/>
        <w:bottom w:val="none" w:sz="0" w:space="0" w:color="auto"/>
        <w:right w:val="none" w:sz="0" w:space="0" w:color="auto"/>
      </w:divBdr>
    </w:div>
    <w:div w:id="1572884267">
      <w:bodyDiv w:val="1"/>
      <w:marLeft w:val="0"/>
      <w:marRight w:val="0"/>
      <w:marTop w:val="0"/>
      <w:marBottom w:val="0"/>
      <w:divBdr>
        <w:top w:val="none" w:sz="0" w:space="0" w:color="auto"/>
        <w:left w:val="none" w:sz="0" w:space="0" w:color="auto"/>
        <w:bottom w:val="none" w:sz="0" w:space="0" w:color="auto"/>
        <w:right w:val="none" w:sz="0" w:space="0" w:color="auto"/>
      </w:divBdr>
    </w:div>
    <w:div w:id="1654530479">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 w:id="1880823282">
      <w:bodyDiv w:val="1"/>
      <w:marLeft w:val="0"/>
      <w:marRight w:val="0"/>
      <w:marTop w:val="0"/>
      <w:marBottom w:val="0"/>
      <w:divBdr>
        <w:top w:val="none" w:sz="0" w:space="0" w:color="auto"/>
        <w:left w:val="none" w:sz="0" w:space="0" w:color="auto"/>
        <w:bottom w:val="none" w:sz="0" w:space="0" w:color="auto"/>
        <w:right w:val="none" w:sz="0" w:space="0" w:color="auto"/>
      </w:divBdr>
    </w:div>
    <w:div w:id="2004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m.coe.int/fifth-round-evaluation-report-on-croatia-preventing-corruption-and-pro/16809cff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m.coe.int/fifth-round-evaluation-report-on-croatia-preventing-corruption-and-pro/16809cff22"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coe.int/greco/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8FE2848-4AED-4D23-8026-0CFF1F4AEEDB}"/>
      </w:docPartPr>
      <w:docPartBody>
        <w:p w:rsidR="00876277" w:rsidRDefault="005D02A0">
          <w:r w:rsidRPr="003D2C34">
            <w:rPr>
              <w:rStyle w:val="Tekstrezerviranogmj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panose1 w:val="00000000000000000000"/>
    <w:charset w:val="00"/>
    <w:family w:val="roman"/>
    <w:notTrueType/>
    <w:pitch w:val="variable"/>
    <w:sig w:usb0="00000003" w:usb1="08070000" w:usb2="00000010" w:usb3="00000000" w:csb0="00020001"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A0"/>
    <w:rsid w:val="0003418E"/>
    <w:rsid w:val="001524EF"/>
    <w:rsid w:val="001C0BCA"/>
    <w:rsid w:val="002026D2"/>
    <w:rsid w:val="002031F5"/>
    <w:rsid w:val="00347B39"/>
    <w:rsid w:val="00405123"/>
    <w:rsid w:val="0047763F"/>
    <w:rsid w:val="00576CF3"/>
    <w:rsid w:val="005D02A0"/>
    <w:rsid w:val="0062047C"/>
    <w:rsid w:val="00701AC1"/>
    <w:rsid w:val="00736AB8"/>
    <w:rsid w:val="007D51D1"/>
    <w:rsid w:val="00853884"/>
    <w:rsid w:val="00873C92"/>
    <w:rsid w:val="00876277"/>
    <w:rsid w:val="008E35B6"/>
    <w:rsid w:val="009F3C42"/>
    <w:rsid w:val="00A1357F"/>
    <w:rsid w:val="00A37F40"/>
    <w:rsid w:val="00A40A08"/>
    <w:rsid w:val="00B364EE"/>
    <w:rsid w:val="00BC7E7D"/>
    <w:rsid w:val="00DA0FA7"/>
    <w:rsid w:val="00E1344E"/>
    <w:rsid w:val="00EA1FAA"/>
    <w:rsid w:val="00EC78F1"/>
    <w:rsid w:val="00F47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D0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eHudocSection Guid="{D0780CAA-8A49-42C3-B1D7-2D9364548A5B}">
  <ContextSectionTitle/>
  <SectionTitle>I. INTRODUCTION</SectionTitle>
  <SectionPage>1/3</SectionPage>
</CoeHudocSection>
</file>

<file path=customXml/item2.xml><?xml version="1.0" encoding="utf-8"?>
<CoeHudocSection Guid="{0CE6F08F-84F7-42D9-91FB-0986A8B1518D}">
  <ContextSectionTitle/>
  <SectionTitle>II. ANALYSIS</SectionTitle>
  <SectionPage>2/3</SectionPage>
</CoeHudocSection>
</file>

<file path=customXml/item3.xml><?xml version="1.0" encoding="utf-8"?>
<CoeHudocSection Guid="{40CB7ABF-5440-48B7-8243-F6B20EB5CC9A}">
  <SectionPage>3/3</SectionPage>
  <ContextSectionTitle/>
  <SectionTitle>III. CONCLUSIONS</SectionTitle>
</CoeHudocSection>
</file>

<file path=customXml/item4.xml><?xml version="1.0" encoding="utf-8"?>
<CoeHudocDocument>
  <AdoptionDate/>
  <PublicationDate/>
  <Author>GRECO</Author>
  <DocumentTitle>RC5 Croatia</DocumentTitle>
  <ShortTitle>RC5 Croatia</ShortTitle>
  <Language/>
  <State>HRV</State>
  <Round>5</Round>
  <DocumentType>CR</DocumentType>
  <Identifier>HRV-CR-5--</Identifier>
</CoeHudoc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0CAA-8A49-42C3-B1D7-2D9364548A5B}">
  <ds:schemaRefs/>
</ds:datastoreItem>
</file>

<file path=customXml/itemProps2.xml><?xml version="1.0" encoding="utf-8"?>
<ds:datastoreItem xmlns:ds="http://schemas.openxmlformats.org/officeDocument/2006/customXml" ds:itemID="{0CE6F08F-84F7-42D9-91FB-0986A8B1518D}">
  <ds:schemaRefs/>
</ds:datastoreItem>
</file>

<file path=customXml/itemProps3.xml><?xml version="1.0" encoding="utf-8"?>
<ds:datastoreItem xmlns:ds="http://schemas.openxmlformats.org/officeDocument/2006/customXml" ds:itemID="{40CB7ABF-5440-48B7-8243-F6B20EB5CC9A}">
  <ds:schemaRefs/>
</ds:datastoreItem>
</file>

<file path=customXml/itemProps4.xml><?xml version="1.0" encoding="utf-8"?>
<ds:datastoreItem xmlns:ds="http://schemas.openxmlformats.org/officeDocument/2006/customXml" ds:itemID="{71B4DC88-B18E-4114-BA4C-E59B67134846}">
  <ds:schemaRefs/>
</ds:datastoreItem>
</file>

<file path=customXml/itemProps5.xml><?xml version="1.0" encoding="utf-8"?>
<ds:datastoreItem xmlns:ds="http://schemas.openxmlformats.org/officeDocument/2006/customXml" ds:itemID="{7C53EDC7-BCB8-4E47-A4F6-7344642C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4615</Words>
  <Characters>26309</Characters>
  <Application>Microsoft Office Word</Application>
  <DocSecurity>0</DocSecurity>
  <Lines>219</Lines>
  <Paragraphs>61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GRECO</vt:lpstr>
      <vt:lpstr>GRECO</vt:lpstr>
      <vt:lpstr>QUATRIEME CYCLE D’EVALUATION</vt:lpstr>
    </vt:vector>
  </TitlesOfParts>
  <Company>Conseil de l’Europe</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GRECO</dc:creator>
  <cp:keywords>GRECO</cp:keywords>
  <cp:lastModifiedBy>Zrinka Oreb</cp:lastModifiedBy>
  <cp:revision>5</cp:revision>
  <cp:lastPrinted>2021-11-10T15:23:00Z</cp:lastPrinted>
  <dcterms:created xsi:type="dcterms:W3CDTF">2021-12-06T12:56:00Z</dcterms:created>
  <dcterms:modified xsi:type="dcterms:W3CDTF">2021-12-22T08:09:00Z</dcterms:modified>
</cp:coreProperties>
</file>